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E7D" w:rsidRDefault="00A65E7D" w:rsidP="004143B2">
      <w:pPr>
        <w:pStyle w:val="11"/>
        <w:ind w:left="6339" w:hanging="669"/>
        <w:rPr>
          <w:lang w:val="ru-RU" w:eastAsia="ru-RU"/>
        </w:rPr>
      </w:pPr>
    </w:p>
    <w:p w:rsidR="00A65E7D" w:rsidRPr="00220EC8" w:rsidRDefault="00A65E7D" w:rsidP="00220EC8">
      <w:pPr>
        <w:ind w:left="6339" w:hanging="669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auto"/>
          <w:sz w:val="32"/>
          <w:szCs w:val="32"/>
          <w:lang w:val="ru-RU" w:eastAsia="ru-RU"/>
        </w:rPr>
        <w:t>ЗАТВЕРДЖЕНО</w:t>
      </w:r>
    </w:p>
    <w:p w:rsidR="00A65E7D" w:rsidRPr="00220EC8" w:rsidRDefault="00A65E7D" w:rsidP="00220EC8">
      <w:pPr>
        <w:tabs>
          <w:tab w:val="left" w:pos="5812"/>
        </w:tabs>
        <w:ind w:left="5670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r w:rsidRPr="00220EC8">
        <w:rPr>
          <w:rFonts w:ascii="Times New Roman" w:hAnsi="Times New Roman" w:cs="Times New Roman"/>
          <w:color w:val="auto"/>
          <w:sz w:val="28"/>
          <w:szCs w:val="28"/>
        </w:rPr>
        <w:t>Рішення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20EC8">
        <w:rPr>
          <w:rFonts w:ascii="Times New Roman" w:hAnsi="Times New Roman" w:cs="Times New Roman"/>
          <w:color w:val="auto"/>
          <w:sz w:val="28"/>
          <w:szCs w:val="28"/>
        </w:rPr>
        <w:t xml:space="preserve">Мар’янівської селищної ради </w:t>
      </w:r>
      <w:r w:rsidRPr="00220EC8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</w:p>
    <w:p w:rsidR="00A65E7D" w:rsidRDefault="00A65E7D" w:rsidP="00220EC8">
      <w:pPr>
        <w:tabs>
          <w:tab w:val="left" w:pos="5812"/>
        </w:tabs>
        <w:ind w:left="5670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грудня  2022</w:t>
      </w:r>
      <w:r w:rsidRPr="00220E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20EC8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року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220EC8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№ </w:t>
      </w:r>
    </w:p>
    <w:p w:rsidR="00A65E7D" w:rsidRDefault="00A65E7D" w:rsidP="00220EC8">
      <w:pPr>
        <w:tabs>
          <w:tab w:val="left" w:pos="5812"/>
        </w:tabs>
        <w:ind w:left="5670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ПРОЄКТ</w:t>
      </w:r>
    </w:p>
    <w:p w:rsidR="00E12A66" w:rsidRPr="00220EC8" w:rsidRDefault="00E12A66" w:rsidP="00220EC8">
      <w:pPr>
        <w:tabs>
          <w:tab w:val="left" w:pos="5812"/>
        </w:tabs>
        <w:ind w:left="5670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A65E7D" w:rsidRPr="00220EC8" w:rsidRDefault="00A65E7D" w:rsidP="00220EC8">
      <w:pPr>
        <w:keepNext/>
        <w:keepLines/>
        <w:jc w:val="center"/>
        <w:outlineLvl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bookmark14"/>
      <w:r w:rsidRPr="00220EC8">
        <w:rPr>
          <w:rFonts w:ascii="Times New Roman" w:hAnsi="Times New Roman" w:cs="Times New Roman"/>
          <w:b/>
          <w:bCs/>
          <w:color w:val="auto"/>
          <w:sz w:val="28"/>
          <w:szCs w:val="28"/>
          <w:lang w:val="ru-RU" w:eastAsia="ru-RU"/>
        </w:rPr>
        <w:t>ПРОГРАМА</w:t>
      </w:r>
      <w:r w:rsidRPr="00220EC8">
        <w:rPr>
          <w:rFonts w:ascii="Times New Roman" w:hAnsi="Times New Roman" w:cs="Times New Roman"/>
          <w:b/>
          <w:bCs/>
          <w:color w:val="auto"/>
          <w:sz w:val="28"/>
          <w:szCs w:val="28"/>
          <w:lang w:val="ru-RU" w:eastAsia="ru-RU"/>
        </w:rPr>
        <w:br/>
      </w:r>
      <w:r w:rsidRPr="00220EC8">
        <w:rPr>
          <w:rFonts w:ascii="Times New Roman" w:hAnsi="Times New Roman" w:cs="Times New Roman"/>
          <w:b/>
          <w:bCs/>
          <w:color w:val="auto"/>
          <w:sz w:val="28"/>
          <w:szCs w:val="28"/>
        </w:rPr>
        <w:t>розвитку культури у Мар’янівській селищній раді</w:t>
      </w:r>
    </w:p>
    <w:p w:rsidR="00A65E7D" w:rsidRPr="00220EC8" w:rsidRDefault="00A65E7D" w:rsidP="00220EC8">
      <w:pPr>
        <w:keepNext/>
        <w:keepLines/>
        <w:jc w:val="center"/>
        <w:outlineLvl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на 2023-2025</w:t>
      </w:r>
      <w:r w:rsidRPr="00220EC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</w:t>
      </w:r>
      <w:bookmarkEnd w:id="0"/>
      <w:r w:rsidRPr="00220EC8">
        <w:rPr>
          <w:rFonts w:ascii="Times New Roman" w:hAnsi="Times New Roman" w:cs="Times New Roman"/>
          <w:b/>
          <w:bCs/>
          <w:color w:val="auto"/>
          <w:sz w:val="28"/>
          <w:szCs w:val="28"/>
        </w:rPr>
        <w:t>оки</w:t>
      </w:r>
    </w:p>
    <w:p w:rsidR="00A65E7D" w:rsidRPr="00220EC8" w:rsidRDefault="00A65E7D" w:rsidP="00220EC8">
      <w:pPr>
        <w:keepNext/>
        <w:keepLines/>
        <w:jc w:val="center"/>
        <w:outlineLvl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65E7D" w:rsidRPr="00220EC8" w:rsidRDefault="00A65E7D" w:rsidP="00220EC8">
      <w:pPr>
        <w:numPr>
          <w:ilvl w:val="0"/>
          <w:numId w:val="11"/>
        </w:numPr>
        <w:ind w:right="36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220EC8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Загальні положення</w:t>
      </w:r>
    </w:p>
    <w:p w:rsidR="00A65E7D" w:rsidRPr="00220EC8" w:rsidRDefault="00A65E7D" w:rsidP="00220EC8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20EC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Однією з основних функцій селищної ради є гуманітарна функція, яка передбачає створення умов для інтелектуального, духовного і фізичного розвитку громадян з метою збереження національних традицій, організації змістовного дозвілля населення, підтримки обдарованої молоді та дітей, підвищення культурного рівня та естетичного виховання населення, урізноманітнення проведення культурно-масових заходів.</w:t>
      </w:r>
    </w:p>
    <w:p w:rsidR="00A65E7D" w:rsidRPr="00220EC8" w:rsidRDefault="00A65E7D" w:rsidP="00220EC8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20EC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Програма визначає основні напрями культурного розвитку Мар’янівської селищної  ради, завдання, основні перспективи розвитку, завдання і шляхи їх реалізації та очікувані результати, спрямовані на формування естетичних смаків населення, збереження національних традицій та патріотичне виховання дітей і молоді, підвищення іміджу громади з розвиненим культурним потенціалом і багатою культурною спадщиною.</w:t>
      </w:r>
    </w:p>
    <w:p w:rsidR="00A65E7D" w:rsidRPr="00220EC8" w:rsidRDefault="00A65E7D" w:rsidP="00220EC8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20EC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Ця Програма спрямована на реалізацію державної політики у сфері культури, мистецтва, задоволення культурно - мистецьких потреб населення. На сьогодні культура і мистецтво перебувають на важливому етапі розвитку. Відбуваються принципові зміни в суспільній свідомості, обумовлені соціальним, політичним та економічним перетвореннями.</w:t>
      </w:r>
    </w:p>
    <w:p w:rsidR="00A65E7D" w:rsidRPr="00220EC8" w:rsidRDefault="00A65E7D" w:rsidP="00220EC8">
      <w:pPr>
        <w:ind w:right="360" w:firstLine="40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A65E7D" w:rsidRPr="00220EC8" w:rsidRDefault="00A65E7D" w:rsidP="00220EC8">
      <w:pPr>
        <w:ind w:right="360" w:firstLine="40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220EC8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2. Мета та основні завдання програми</w:t>
      </w:r>
    </w:p>
    <w:p w:rsidR="00A65E7D" w:rsidRPr="00220EC8" w:rsidRDefault="00A65E7D" w:rsidP="00220EC8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20EC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Метою Програми є духовне та естетичне виховання покоління що підростає та молоді, змістовне дозвілля населення, фінансове забезпечення проведення святкових урочистостей, днів державних та професійних свят, а також:</w:t>
      </w:r>
    </w:p>
    <w:p w:rsidR="00A65E7D" w:rsidRPr="00220EC8" w:rsidRDefault="00A65E7D" w:rsidP="00220EC8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20EC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    створення умов для функціонування мережі закладів культури, бібліотек та музеїв місцевого рівня, надання якісних культурних послуг для всіх верств населення, особливо дітей та юнацтва;</w:t>
      </w:r>
    </w:p>
    <w:p w:rsidR="00A65E7D" w:rsidRPr="00220EC8" w:rsidRDefault="00A65E7D" w:rsidP="00220EC8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20EC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   збереження та актуалізація культурної спадщини, розвиток народних художніх ремесел;</w:t>
      </w:r>
    </w:p>
    <w:p w:rsidR="00A65E7D" w:rsidRPr="00220EC8" w:rsidRDefault="00A65E7D" w:rsidP="00220EC8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20EC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    створення умов для інтелектуального самовдосконалення молоді, творчого розвитку особистості;</w:t>
      </w:r>
    </w:p>
    <w:p w:rsidR="00A65E7D" w:rsidRPr="00220EC8" w:rsidRDefault="00A65E7D" w:rsidP="00220EC8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20EC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    забезпечення проведення    культурно-масових     заходів, надання платних послуг (дискотека, більярд) на території Мар’янівської  селищної ради;</w:t>
      </w:r>
    </w:p>
    <w:p w:rsidR="00A65E7D" w:rsidRPr="00220EC8" w:rsidRDefault="00A65E7D" w:rsidP="00220EC8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20EC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    зміцнення матеріально-технічної бази, проведення ремонтів</w:t>
      </w:r>
    </w:p>
    <w:p w:rsidR="00A65E7D" w:rsidRPr="00220EC8" w:rsidRDefault="00A65E7D" w:rsidP="00220EC8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20EC8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>приміщень закладів культури, бібліотек, музеїв;</w:t>
      </w:r>
    </w:p>
    <w:p w:rsidR="00A65E7D" w:rsidRPr="00220EC8" w:rsidRDefault="00A65E7D" w:rsidP="00220EC8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20EC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    забезпечення закладів культури, бібліотек, матеріально-технічним, навчально-методичним, інформаційно-комунікаційним оснащенням.</w:t>
      </w:r>
    </w:p>
    <w:p w:rsidR="00A65E7D" w:rsidRPr="00220EC8" w:rsidRDefault="00A65E7D" w:rsidP="00220EC8">
      <w:pPr>
        <w:ind w:right="360" w:firstLine="40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220EC8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3. Ресурсне забезпечення реалізації Програми</w:t>
      </w:r>
    </w:p>
    <w:p w:rsidR="00A65E7D" w:rsidRPr="00220EC8" w:rsidRDefault="00A65E7D" w:rsidP="00220EC8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20EC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Фінансування заходів Програми здійснюється коштом бюджету Мар'янівської селищної ради із залученням інших джерел фінансування, не заборонених законодавством.</w:t>
      </w:r>
    </w:p>
    <w:p w:rsidR="00A65E7D" w:rsidRPr="00220EC8" w:rsidRDefault="00A65E7D" w:rsidP="00220EC8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20EC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Видатки на виконання заходів Програми щороку передбачатимуться при формуванні показників бюджету, виходячи з реальних можливостей. З метою системного аналізу реалізації Програми проводитиметься щорічний моніторинг виконання передбачених заходів.</w:t>
      </w:r>
    </w:p>
    <w:p w:rsidR="00A65E7D" w:rsidRPr="00220EC8" w:rsidRDefault="00A65E7D" w:rsidP="00220EC8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20EC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Виконавчий комітет Мар’янівської селищної ради може делегувати іншим підприємствам та організаціям повноваження щодо реалізації заходів, спрямованих на виконання Програми. У цьому випадку Мар'янівська селищна рада надає фінансову та організаційну допомогу, здійснює контроль за реалізацією наданих повноважень.</w:t>
      </w:r>
    </w:p>
    <w:p w:rsidR="00A65E7D" w:rsidRPr="00220EC8" w:rsidRDefault="00A65E7D" w:rsidP="00220EC8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20EC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Про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грама виконується  протягом 2023-2025</w:t>
      </w:r>
      <w:r w:rsidRPr="00220EC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років.</w:t>
      </w:r>
    </w:p>
    <w:p w:rsidR="00A65E7D" w:rsidRPr="00220EC8" w:rsidRDefault="00A65E7D" w:rsidP="00220EC8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20EC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 </w:t>
      </w:r>
    </w:p>
    <w:p w:rsidR="00A65E7D" w:rsidRPr="00220EC8" w:rsidRDefault="00A65E7D" w:rsidP="00220EC8">
      <w:pPr>
        <w:ind w:right="360" w:firstLine="40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220EC8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4. Очікувані результати Програми:</w:t>
      </w:r>
    </w:p>
    <w:p w:rsidR="00A65E7D" w:rsidRPr="00220EC8" w:rsidRDefault="00A65E7D" w:rsidP="00220EC8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20EC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     Зміцнення і подальший розвиток національних, культурних та місцевих традицій, виховання почуття патріотизму, любові до рідного села та селища.</w:t>
      </w:r>
    </w:p>
    <w:p w:rsidR="00A65E7D" w:rsidRPr="00220EC8" w:rsidRDefault="00A65E7D" w:rsidP="00220EC8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20EC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 підтримка обдарованої молоді.</w:t>
      </w:r>
    </w:p>
    <w:p w:rsidR="00A65E7D" w:rsidRPr="00220EC8" w:rsidRDefault="00A65E7D" w:rsidP="00220EC8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20EC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 пропаганда здорового способу життя та охорона навколишнього середовища.</w:t>
      </w:r>
    </w:p>
    <w:p w:rsidR="00A65E7D" w:rsidRPr="00220EC8" w:rsidRDefault="00A65E7D" w:rsidP="00220EC8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20EC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   залучення різних верств населення до участі в суспільному житті громади шляхом забезпечення рівного доступу до культурних цінностей.</w:t>
      </w:r>
    </w:p>
    <w:p w:rsidR="00A65E7D" w:rsidRPr="00220EC8" w:rsidRDefault="00A65E7D" w:rsidP="00220EC8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20EC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 організація дозвілля населення громади, проведення культурно-масових заходів.</w:t>
      </w:r>
    </w:p>
    <w:p w:rsidR="00A65E7D" w:rsidRPr="00220EC8" w:rsidRDefault="00A65E7D" w:rsidP="00220EC8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20EC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  вплив на мораль  підростаючого покоління.</w:t>
      </w:r>
    </w:p>
    <w:p w:rsidR="00A65E7D" w:rsidRPr="00220EC8" w:rsidRDefault="00A65E7D" w:rsidP="00220EC8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20EC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   підвищення рівня культурного розвитку населення селищної ради.</w:t>
      </w:r>
    </w:p>
    <w:p w:rsidR="00A65E7D" w:rsidRPr="00220EC8" w:rsidRDefault="00A65E7D" w:rsidP="00220EC8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20EC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   збереження народної творчості, культурної спадщини рідного краю.</w:t>
      </w:r>
    </w:p>
    <w:p w:rsidR="00A65E7D" w:rsidRPr="00220EC8" w:rsidRDefault="00A65E7D" w:rsidP="00220EC8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20EC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   забезпечення доступності всіх видів культурних послуг, в тому числі платних, для жителів та гостей.</w:t>
      </w:r>
    </w:p>
    <w:p w:rsidR="00A65E7D" w:rsidRPr="00220EC8" w:rsidRDefault="00A65E7D" w:rsidP="00220EC8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20EC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  створення умов для проведення соціально-важливих культурно мистецьких заходів.</w:t>
      </w:r>
    </w:p>
    <w:p w:rsidR="00A65E7D" w:rsidRPr="00220EC8" w:rsidRDefault="00A65E7D" w:rsidP="00220EC8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20EC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   сприяння реалізації творчого потенціалу населення в інтересах самореалізації, створенню умов для творчої діяльності в різних сферах суспільного життя.</w:t>
      </w:r>
    </w:p>
    <w:p w:rsidR="00A65E7D" w:rsidRPr="00220EC8" w:rsidRDefault="00A65E7D" w:rsidP="00220EC8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20EC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   формування моральної, духовної культури населення на кращих зразках українського та світового мистецтва.</w:t>
      </w:r>
    </w:p>
    <w:p w:rsidR="00A65E7D" w:rsidRPr="00220EC8" w:rsidRDefault="00A65E7D" w:rsidP="00220EC8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20EC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 підвищення рівня загальної культури населення селищної ради.</w:t>
      </w:r>
    </w:p>
    <w:p w:rsidR="00A65E7D" w:rsidRPr="00220EC8" w:rsidRDefault="00A65E7D" w:rsidP="00220EC8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20EC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 </w:t>
      </w:r>
    </w:p>
    <w:p w:rsidR="00A65E7D" w:rsidRPr="00220EC8" w:rsidRDefault="00A65E7D" w:rsidP="00220EC8">
      <w:pPr>
        <w:ind w:right="360" w:firstLine="400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20EC8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>4.</w:t>
      </w:r>
      <w:r w:rsidRPr="00220EC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 </w:t>
      </w:r>
      <w:r w:rsidRPr="00220EC8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>Строки та етапи виконання Програми</w:t>
      </w:r>
    </w:p>
    <w:p w:rsidR="00A65E7D" w:rsidRPr="00220EC8" w:rsidRDefault="00A65E7D" w:rsidP="00220EC8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20EC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Про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грама реалізується протягом 2023-2025</w:t>
      </w:r>
      <w:r w:rsidRPr="00220EC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років</w:t>
      </w:r>
    </w:p>
    <w:p w:rsidR="00A65E7D" w:rsidRPr="00220EC8" w:rsidRDefault="00A65E7D" w:rsidP="00220EC8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Початок: січень 2023</w:t>
      </w:r>
      <w:r w:rsidRPr="00220EC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року,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закінчення - грудень 2025</w:t>
      </w:r>
      <w:r w:rsidRPr="00220EC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року</w:t>
      </w:r>
    </w:p>
    <w:p w:rsidR="00A65E7D" w:rsidRPr="00220EC8" w:rsidRDefault="00A65E7D" w:rsidP="00220EC8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20EC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 </w:t>
      </w:r>
    </w:p>
    <w:p w:rsidR="00A65E7D" w:rsidRPr="00220EC8" w:rsidRDefault="00A65E7D" w:rsidP="00220EC8">
      <w:pPr>
        <w:ind w:right="360" w:firstLine="40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220EC8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>5. Координація та контроль за реалізацією Програми</w:t>
      </w:r>
    </w:p>
    <w:p w:rsidR="00A65E7D" w:rsidRPr="00220EC8" w:rsidRDefault="00A65E7D" w:rsidP="00220EC8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20EC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Безпосередній контроль за виконанням заходів Програми здійснюють виконавчий комітет та постійна комісія селищної ради з питань освіти, культури та туризму, духовності, охорони здоров’я, материнства, у справах сім’ї, молоді та спорту, соціального захисту населення. </w:t>
      </w:r>
    </w:p>
    <w:p w:rsidR="00A65E7D" w:rsidRPr="00220EC8" w:rsidRDefault="00A65E7D" w:rsidP="00220EC8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20EC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Апарат виконавчого комітету селищної ради щорічно звітує перед селищною радою про хід виконання Програми та забезпечує висвітлення в засобах масової інформації відомостей про виконання Програми.</w:t>
      </w:r>
    </w:p>
    <w:p w:rsidR="00A65E7D" w:rsidRPr="00220EC8" w:rsidRDefault="00A65E7D" w:rsidP="00220EC8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20EC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 </w:t>
      </w:r>
    </w:p>
    <w:p w:rsidR="00A65E7D" w:rsidRPr="00220EC8" w:rsidRDefault="00A65E7D" w:rsidP="00220EC8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20EC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 </w:t>
      </w:r>
    </w:p>
    <w:p w:rsidR="00A65E7D" w:rsidRPr="00220EC8" w:rsidRDefault="00A65E7D" w:rsidP="00220EC8">
      <w:pPr>
        <w:ind w:right="36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A65E7D" w:rsidRPr="00220EC8" w:rsidRDefault="00A65E7D" w:rsidP="00220EC8">
      <w:pPr>
        <w:ind w:left="2940" w:right="36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A65E7D" w:rsidRPr="00220EC8" w:rsidRDefault="00A65E7D" w:rsidP="00220EC8">
      <w:pPr>
        <w:ind w:left="2940" w:right="36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A65E7D" w:rsidRPr="00220EC8" w:rsidRDefault="00A65E7D" w:rsidP="00220EC8">
      <w:pPr>
        <w:ind w:left="2940" w:right="36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A65E7D" w:rsidRPr="00220EC8" w:rsidRDefault="00A65E7D" w:rsidP="00220EC8">
      <w:pPr>
        <w:ind w:left="2940" w:right="36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A65E7D" w:rsidRPr="00220EC8" w:rsidRDefault="00A65E7D" w:rsidP="00220EC8">
      <w:pPr>
        <w:ind w:left="2940" w:right="36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A65E7D" w:rsidRPr="00220EC8" w:rsidRDefault="00A65E7D" w:rsidP="00220EC8">
      <w:pPr>
        <w:ind w:left="2940" w:right="36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A65E7D" w:rsidRPr="00220EC8" w:rsidRDefault="00A65E7D" w:rsidP="00220EC8">
      <w:pPr>
        <w:ind w:left="2940" w:right="36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A65E7D" w:rsidRPr="00220EC8" w:rsidRDefault="00A65E7D" w:rsidP="00220EC8">
      <w:pPr>
        <w:ind w:left="2940" w:right="36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A65E7D" w:rsidRPr="00220EC8" w:rsidRDefault="00A65E7D" w:rsidP="00220EC8">
      <w:pPr>
        <w:ind w:left="2940" w:right="36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A65E7D" w:rsidRPr="00220EC8" w:rsidRDefault="00A65E7D" w:rsidP="00220EC8">
      <w:pPr>
        <w:ind w:left="2940" w:right="36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A65E7D" w:rsidRPr="00220EC8" w:rsidRDefault="00A65E7D" w:rsidP="00220EC8">
      <w:pPr>
        <w:ind w:left="2940" w:right="36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A65E7D" w:rsidRPr="00220EC8" w:rsidRDefault="00A65E7D" w:rsidP="00220EC8">
      <w:pPr>
        <w:ind w:left="2940" w:right="36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A65E7D" w:rsidRPr="00220EC8" w:rsidRDefault="00A65E7D" w:rsidP="00220EC8">
      <w:pPr>
        <w:ind w:left="2940" w:right="36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A65E7D" w:rsidRPr="00220EC8" w:rsidRDefault="00A65E7D" w:rsidP="00220EC8">
      <w:pPr>
        <w:ind w:left="2940" w:right="36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A65E7D" w:rsidRPr="00220EC8" w:rsidRDefault="00A65E7D" w:rsidP="00220EC8">
      <w:pPr>
        <w:ind w:left="2940" w:right="36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A65E7D" w:rsidRPr="00220EC8" w:rsidRDefault="00A65E7D" w:rsidP="00220EC8">
      <w:pPr>
        <w:ind w:left="2940" w:right="36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A65E7D" w:rsidRPr="00220EC8" w:rsidRDefault="00A65E7D" w:rsidP="00220EC8">
      <w:pPr>
        <w:ind w:left="2940" w:right="36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A65E7D" w:rsidRPr="00220EC8" w:rsidRDefault="00A65E7D" w:rsidP="00220EC8">
      <w:pPr>
        <w:ind w:left="2940" w:right="36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A65E7D" w:rsidRPr="00220EC8" w:rsidRDefault="00A65E7D" w:rsidP="00220EC8">
      <w:pPr>
        <w:ind w:right="36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A65E7D" w:rsidRPr="00220EC8" w:rsidRDefault="00A65E7D" w:rsidP="00220EC8">
      <w:pPr>
        <w:ind w:left="2940" w:right="36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A65E7D" w:rsidRPr="00220EC8" w:rsidRDefault="00A65E7D" w:rsidP="00220EC8">
      <w:pPr>
        <w:ind w:left="2940" w:right="36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A65E7D" w:rsidRPr="00220EC8" w:rsidRDefault="00A65E7D" w:rsidP="00220EC8">
      <w:pPr>
        <w:ind w:left="2940" w:right="36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A65E7D" w:rsidRPr="00220EC8" w:rsidRDefault="00A65E7D" w:rsidP="00220EC8">
      <w:pPr>
        <w:ind w:left="2940" w:right="36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20EC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   </w:t>
      </w:r>
    </w:p>
    <w:p w:rsidR="00A65E7D" w:rsidRPr="00220EC8" w:rsidRDefault="00A65E7D" w:rsidP="00220EC8">
      <w:pPr>
        <w:ind w:left="2940" w:right="36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A65E7D" w:rsidRPr="00220EC8" w:rsidRDefault="00A65E7D" w:rsidP="00220EC8">
      <w:pPr>
        <w:ind w:left="2940" w:right="36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20EC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 </w:t>
      </w:r>
    </w:p>
    <w:p w:rsidR="00A65E7D" w:rsidRPr="00220EC8" w:rsidRDefault="00A65E7D" w:rsidP="00220EC8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ru-RU"/>
        </w:rPr>
        <w:sectPr w:rsidR="00A65E7D" w:rsidRPr="00220EC8" w:rsidSect="00654FA2">
          <w:pgSz w:w="11900" w:h="16840"/>
          <w:pgMar w:top="567" w:right="567" w:bottom="1134" w:left="1701" w:header="1004" w:footer="471" w:gutter="0"/>
          <w:cols w:space="720"/>
        </w:sectPr>
      </w:pPr>
    </w:p>
    <w:p w:rsidR="00A65E7D" w:rsidRPr="00CE0453" w:rsidRDefault="00A65E7D" w:rsidP="00220EC8">
      <w:pPr>
        <w:ind w:right="357"/>
        <w:jc w:val="center"/>
        <w:rPr>
          <w:rFonts w:ascii="Times New Roman" w:hAnsi="Times New Roman" w:cs="Times New Roman"/>
          <w:color w:val="auto"/>
          <w:sz w:val="32"/>
          <w:szCs w:val="32"/>
          <w:lang w:eastAsia="ru-RU"/>
        </w:rPr>
      </w:pPr>
      <w:r w:rsidRPr="00CE0453">
        <w:rPr>
          <w:rFonts w:ascii="Times New Roman" w:hAnsi="Times New Roman" w:cs="Times New Roman"/>
          <w:color w:val="auto"/>
          <w:sz w:val="32"/>
          <w:szCs w:val="32"/>
          <w:lang w:eastAsia="ru-RU"/>
        </w:rPr>
        <w:lastRenderedPageBreak/>
        <w:t xml:space="preserve"> </w:t>
      </w:r>
      <w:bookmarkStart w:id="1" w:name="_GoBack"/>
      <w:bookmarkEnd w:id="1"/>
    </w:p>
    <w:p w:rsidR="00A65E7D" w:rsidRPr="00CE0453" w:rsidRDefault="00A65E7D" w:rsidP="0050435C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A65E7D" w:rsidRPr="00CE0453" w:rsidRDefault="00A65E7D" w:rsidP="0050435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65E7D" w:rsidRPr="00CE0453" w:rsidRDefault="00A65E7D" w:rsidP="0050435C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A65E7D" w:rsidRPr="00A10D64" w:rsidRDefault="00A65E7D" w:rsidP="0050435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="-364" w:tblpY="3022"/>
        <w:tblW w:w="15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0"/>
        <w:gridCol w:w="566"/>
        <w:gridCol w:w="4539"/>
        <w:gridCol w:w="1560"/>
        <w:gridCol w:w="4113"/>
        <w:gridCol w:w="1900"/>
        <w:gridCol w:w="2747"/>
      </w:tblGrid>
      <w:tr w:rsidR="00A65E7D" w:rsidRPr="00220EC8" w:rsidTr="00E12A66">
        <w:trPr>
          <w:gridBefore w:val="1"/>
          <w:wBefore w:w="330" w:type="dxa"/>
        </w:trPr>
        <w:tc>
          <w:tcPr>
            <w:tcW w:w="566" w:type="dxa"/>
            <w:vMerge w:val="restart"/>
            <w:vAlign w:val="center"/>
          </w:tcPr>
          <w:p w:rsidR="00A65E7D" w:rsidRPr="00220EC8" w:rsidRDefault="00A65E7D" w:rsidP="009F03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0E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  <w:r w:rsidRPr="00220E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4539" w:type="dxa"/>
            <w:vMerge w:val="restart"/>
            <w:vAlign w:val="center"/>
          </w:tcPr>
          <w:p w:rsidR="00A65E7D" w:rsidRPr="00220EC8" w:rsidRDefault="00A65E7D" w:rsidP="009F03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0E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Найменування заходу</w:t>
            </w:r>
          </w:p>
        </w:tc>
        <w:tc>
          <w:tcPr>
            <w:tcW w:w="1560" w:type="dxa"/>
            <w:vMerge w:val="restart"/>
            <w:vAlign w:val="center"/>
          </w:tcPr>
          <w:p w:rsidR="00A65E7D" w:rsidRPr="00220EC8" w:rsidRDefault="00A65E7D" w:rsidP="009F03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0E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Термін </w:t>
            </w:r>
            <w:r w:rsidRPr="00220E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виконання</w:t>
            </w:r>
          </w:p>
        </w:tc>
        <w:tc>
          <w:tcPr>
            <w:tcW w:w="4113" w:type="dxa"/>
            <w:vMerge w:val="restart"/>
            <w:vAlign w:val="center"/>
          </w:tcPr>
          <w:p w:rsidR="00A65E7D" w:rsidRPr="00220EC8" w:rsidRDefault="00A65E7D" w:rsidP="009F03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0E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Виконавці</w:t>
            </w:r>
          </w:p>
        </w:tc>
        <w:tc>
          <w:tcPr>
            <w:tcW w:w="4647" w:type="dxa"/>
            <w:gridSpan w:val="2"/>
            <w:vAlign w:val="center"/>
          </w:tcPr>
          <w:p w:rsidR="00A65E7D" w:rsidRPr="00220EC8" w:rsidRDefault="00A65E7D" w:rsidP="009F03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0E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Орієнтовні обсяги фінансування</w:t>
            </w:r>
          </w:p>
        </w:tc>
      </w:tr>
      <w:tr w:rsidR="00A65E7D" w:rsidRPr="00220EC8" w:rsidTr="00E12A66">
        <w:trPr>
          <w:gridBefore w:val="1"/>
          <w:wBefore w:w="330" w:type="dxa"/>
        </w:trPr>
        <w:tc>
          <w:tcPr>
            <w:tcW w:w="566" w:type="dxa"/>
            <w:vMerge/>
            <w:vAlign w:val="center"/>
          </w:tcPr>
          <w:p w:rsidR="00A65E7D" w:rsidRPr="00220EC8" w:rsidRDefault="00A65E7D" w:rsidP="009F0347">
            <w:pPr>
              <w:widowControl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539" w:type="dxa"/>
            <w:vMerge/>
            <w:vAlign w:val="center"/>
          </w:tcPr>
          <w:p w:rsidR="00A65E7D" w:rsidRPr="00220EC8" w:rsidRDefault="00A65E7D" w:rsidP="009F0347">
            <w:pPr>
              <w:widowControl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A65E7D" w:rsidRPr="00220EC8" w:rsidRDefault="00A65E7D" w:rsidP="009F0347">
            <w:pPr>
              <w:widowControl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13" w:type="dxa"/>
            <w:vMerge/>
            <w:vAlign w:val="center"/>
          </w:tcPr>
          <w:p w:rsidR="00A65E7D" w:rsidRPr="00220EC8" w:rsidRDefault="00A65E7D" w:rsidP="009F0347">
            <w:pPr>
              <w:widowControl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A65E7D" w:rsidRPr="00220EC8" w:rsidRDefault="00A65E7D" w:rsidP="009F03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0E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Джерела фінансування</w:t>
            </w:r>
          </w:p>
        </w:tc>
        <w:tc>
          <w:tcPr>
            <w:tcW w:w="2747" w:type="dxa"/>
            <w:vAlign w:val="center"/>
          </w:tcPr>
          <w:p w:rsidR="00A65E7D" w:rsidRPr="00220EC8" w:rsidRDefault="00A65E7D" w:rsidP="009F03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0E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Прогнозовані обсяги фінансування</w:t>
            </w:r>
          </w:p>
        </w:tc>
      </w:tr>
      <w:tr w:rsidR="00A65E7D" w:rsidRPr="00220EC8" w:rsidTr="00E12A66">
        <w:trPr>
          <w:gridBefore w:val="1"/>
          <w:wBefore w:w="330" w:type="dxa"/>
        </w:trPr>
        <w:tc>
          <w:tcPr>
            <w:tcW w:w="566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E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9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Забезпечення повноцінного функціонування наявної мережі закладів культури, підтримання належного технічного стану приміщень та проведення поточних ремонтів по необхідності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«Проведення  капітального чи поточного ремонту та облаштування споруд  цивільного захисту (укриття, бомбосховища тощо)»</w:t>
            </w:r>
          </w:p>
        </w:tc>
        <w:tc>
          <w:tcPr>
            <w:tcW w:w="1560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3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КЗ «Центр надання культурних послуг» </w:t>
            </w: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Мар’янівської селищної ради</w:t>
            </w:r>
          </w:p>
        </w:tc>
        <w:tc>
          <w:tcPr>
            <w:tcW w:w="1900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 xml:space="preserve">Селищний бюджет </w:t>
            </w:r>
          </w:p>
        </w:tc>
        <w:tc>
          <w:tcPr>
            <w:tcW w:w="2747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В межах виділених коштів, інші джерела фінансування, не заборонені законодавством</w:t>
            </w:r>
          </w:p>
        </w:tc>
      </w:tr>
      <w:tr w:rsidR="00A65E7D" w:rsidRPr="00220EC8" w:rsidTr="00E12A66">
        <w:trPr>
          <w:gridBefore w:val="1"/>
          <w:wBefore w:w="330" w:type="dxa"/>
          <w:trHeight w:val="2467"/>
        </w:trPr>
        <w:tc>
          <w:tcPr>
            <w:tcW w:w="566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9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Ремонт та придбання музичного обладнання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придбання обладнання для проведення презентацій.</w:t>
            </w:r>
          </w:p>
        </w:tc>
        <w:tc>
          <w:tcPr>
            <w:tcW w:w="1560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3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КЗ «Центр надання культурних послуг» </w:t>
            </w: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Мар’янівської селищної ради</w:t>
            </w:r>
          </w:p>
        </w:tc>
        <w:tc>
          <w:tcPr>
            <w:tcW w:w="1900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 xml:space="preserve">Селищний бюджет </w:t>
            </w:r>
          </w:p>
        </w:tc>
        <w:tc>
          <w:tcPr>
            <w:tcW w:w="2747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В межах виділених коштів,  інші джерела фінансування, не заборонені законодавством</w:t>
            </w:r>
          </w:p>
        </w:tc>
      </w:tr>
      <w:tr w:rsidR="00A65E7D" w:rsidRPr="00220EC8" w:rsidTr="00E12A66">
        <w:trPr>
          <w:gridBefore w:val="1"/>
          <w:wBefore w:w="330" w:type="dxa"/>
          <w:trHeight w:val="3395"/>
        </w:trPr>
        <w:tc>
          <w:tcPr>
            <w:tcW w:w="566" w:type="dxa"/>
          </w:tcPr>
          <w:p w:rsidR="00A65E7D" w:rsidRPr="00A10D64" w:rsidRDefault="00A65E7D" w:rsidP="009F0347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3.</w:t>
            </w:r>
          </w:p>
          <w:p w:rsidR="00A65E7D" w:rsidRPr="00A10D64" w:rsidRDefault="00A65E7D" w:rsidP="009F0347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A65E7D" w:rsidRPr="00A10D64" w:rsidRDefault="00A65E7D" w:rsidP="009F0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9" w:type="dxa"/>
          </w:tcPr>
          <w:p w:rsidR="00A65E7D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поточні ремонти:</w:t>
            </w:r>
          </w:p>
          <w:p w:rsidR="00A65E7D" w:rsidRDefault="00A65E7D" w:rsidP="009F0347">
            <w:pPr>
              <w:rPr>
                <w:rFonts w:ascii="Times New Roman" w:hAnsi="Times New Roman"/>
                <w:sz w:val="28"/>
                <w:szCs w:val="28"/>
              </w:rPr>
            </w:pPr>
            <w:r w:rsidRPr="00A10D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Бібліотека селища Мар</w:t>
            </w:r>
            <w:r w:rsidRPr="00166614">
              <w:rPr>
                <w:rFonts w:ascii="Times New Roman" w:hAnsi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янівка </w:t>
            </w:r>
          </w:p>
          <w:p w:rsidR="00A65E7D" w:rsidRDefault="00A65E7D" w:rsidP="009F03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клубу с. Галичани</w:t>
            </w:r>
          </w:p>
          <w:p w:rsidR="00A65E7D" w:rsidRDefault="00A65E7D" w:rsidP="009F03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клубу с. Широке</w:t>
            </w:r>
          </w:p>
          <w:p w:rsidR="00A65E7D" w:rsidRDefault="00A65E7D" w:rsidP="009F03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клубу с. Брани</w:t>
            </w:r>
          </w:p>
          <w:p w:rsidR="00A65E7D" w:rsidRDefault="00A65E7D" w:rsidP="009F03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клубу с. Борисковичі</w:t>
            </w:r>
          </w:p>
          <w:p w:rsidR="00A65E7D" w:rsidRDefault="00A65E7D" w:rsidP="009F03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клубу с. Довгів</w:t>
            </w:r>
          </w:p>
          <w:p w:rsidR="00A65E7D" w:rsidRDefault="00A65E7D" w:rsidP="009F03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клубу с. Скригове</w:t>
            </w:r>
          </w:p>
          <w:p w:rsidR="00A65E7D" w:rsidRDefault="00A65E7D" w:rsidP="009F03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клубу с. Цегів ( музей ) </w:t>
            </w:r>
          </w:p>
          <w:p w:rsidR="00A65E7D" w:rsidRPr="00166614" w:rsidRDefault="00A65E7D" w:rsidP="009F03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клубу с. Бужани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- клубу с. Ржищів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- музей с. Скригове</w:t>
            </w:r>
          </w:p>
        </w:tc>
        <w:tc>
          <w:tcPr>
            <w:tcW w:w="1560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</w:tc>
        <w:tc>
          <w:tcPr>
            <w:tcW w:w="4113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КЗ «Центр надання культурних послуг» </w:t>
            </w: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Мар’янівської селищної ради</w:t>
            </w:r>
          </w:p>
        </w:tc>
        <w:tc>
          <w:tcPr>
            <w:tcW w:w="1900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 xml:space="preserve">Селищний бюджет </w:t>
            </w:r>
          </w:p>
        </w:tc>
        <w:tc>
          <w:tcPr>
            <w:tcW w:w="2747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В межах виділених коштів,  інші джерела фінансування, не заборонені законодавством</w:t>
            </w:r>
          </w:p>
        </w:tc>
      </w:tr>
      <w:tr w:rsidR="00A65E7D" w:rsidRPr="00220EC8" w:rsidTr="00E12A66">
        <w:trPr>
          <w:gridBefore w:val="1"/>
          <w:wBefore w:w="330" w:type="dxa"/>
          <w:trHeight w:val="907"/>
        </w:trPr>
        <w:tc>
          <w:tcPr>
            <w:tcW w:w="566" w:type="dxa"/>
          </w:tcPr>
          <w:p w:rsidR="00A65E7D" w:rsidRDefault="00A65E7D" w:rsidP="009F0347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3.1</w:t>
            </w:r>
          </w:p>
        </w:tc>
        <w:tc>
          <w:tcPr>
            <w:tcW w:w="4539" w:type="dxa"/>
          </w:tcPr>
          <w:p w:rsidR="00A65E7D" w:rsidRDefault="00A65E7D" w:rsidP="009F03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800">
              <w:rPr>
                <w:rFonts w:ascii="Times New Roman" w:hAnsi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</w:rPr>
              <w:t>овести поетапне відновлення опалення  установ культури</w:t>
            </w:r>
          </w:p>
          <w:p w:rsidR="00A65E7D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5E7D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</w:tc>
        <w:tc>
          <w:tcPr>
            <w:tcW w:w="4113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КЗ «Центр надання культурних послуг» </w:t>
            </w: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Мар’янівської селищної ради</w:t>
            </w:r>
          </w:p>
        </w:tc>
        <w:tc>
          <w:tcPr>
            <w:tcW w:w="1900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 xml:space="preserve">Селищний бюджет </w:t>
            </w:r>
          </w:p>
        </w:tc>
        <w:tc>
          <w:tcPr>
            <w:tcW w:w="2747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В межах виділених коштів,  інші джерела фінансування, не заборонені законодавством</w:t>
            </w:r>
          </w:p>
        </w:tc>
      </w:tr>
      <w:tr w:rsidR="00A65E7D" w:rsidRPr="00220EC8" w:rsidTr="00E12A66">
        <w:trPr>
          <w:gridBefore w:val="1"/>
          <w:wBefore w:w="330" w:type="dxa"/>
          <w:trHeight w:val="814"/>
        </w:trPr>
        <w:tc>
          <w:tcPr>
            <w:tcW w:w="566" w:type="dxa"/>
          </w:tcPr>
          <w:p w:rsidR="00A65E7D" w:rsidRDefault="00A65E7D" w:rsidP="009F0347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4539" w:type="dxa"/>
          </w:tcPr>
          <w:p w:rsidR="00A65E7D" w:rsidRDefault="00A65E7D" w:rsidP="009F03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Проводити благоустрій закладів культури</w:t>
            </w:r>
          </w:p>
          <w:p w:rsidR="00A65E7D" w:rsidRDefault="00A65E7D" w:rsidP="009F03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5E7D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</w:tc>
        <w:tc>
          <w:tcPr>
            <w:tcW w:w="4113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КЗ «Центр надання культурних послуг» </w:t>
            </w: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Мар’янівської селищної ради</w:t>
            </w:r>
          </w:p>
        </w:tc>
        <w:tc>
          <w:tcPr>
            <w:tcW w:w="1900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 xml:space="preserve">Селищний бюджет </w:t>
            </w:r>
          </w:p>
        </w:tc>
        <w:tc>
          <w:tcPr>
            <w:tcW w:w="2747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В межах виділених коштів,  інші джерела фінансування, не заборонені законодавством</w:t>
            </w:r>
          </w:p>
        </w:tc>
      </w:tr>
      <w:tr w:rsidR="00A65E7D" w:rsidRPr="00220EC8" w:rsidTr="00E12A66">
        <w:trPr>
          <w:gridBefore w:val="1"/>
          <w:wBefore w:w="330" w:type="dxa"/>
          <w:trHeight w:val="2066"/>
        </w:trPr>
        <w:tc>
          <w:tcPr>
            <w:tcW w:w="566" w:type="dxa"/>
          </w:tcPr>
          <w:p w:rsidR="00A65E7D" w:rsidRDefault="00A65E7D" w:rsidP="009F0347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4539" w:type="dxa"/>
          </w:tcPr>
          <w:p w:rsidR="00A65E7D" w:rsidRDefault="00A65E7D" w:rsidP="009F03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Забезпечувати збереження  та сприяння розвитку базової мережі закладів культури у сільській місцевості, визначених на підставі  мінімальних  соціальних нормативів забезпечення населення</w:t>
            </w:r>
          </w:p>
        </w:tc>
        <w:tc>
          <w:tcPr>
            <w:tcW w:w="1560" w:type="dxa"/>
          </w:tcPr>
          <w:p w:rsidR="00A65E7D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</w:tc>
        <w:tc>
          <w:tcPr>
            <w:tcW w:w="4113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КЗ «Центр надання культурних послуг» </w:t>
            </w: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Мар’янівської селищної ради</w:t>
            </w:r>
          </w:p>
        </w:tc>
        <w:tc>
          <w:tcPr>
            <w:tcW w:w="1900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 xml:space="preserve">Селищний бюджет </w:t>
            </w:r>
          </w:p>
        </w:tc>
        <w:tc>
          <w:tcPr>
            <w:tcW w:w="2747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В межах виділених коштів,  інші джерела фінансування, не заборонені законодавством</w:t>
            </w:r>
          </w:p>
        </w:tc>
      </w:tr>
      <w:tr w:rsidR="00A65E7D" w:rsidRPr="00220EC8" w:rsidTr="00E12A66">
        <w:trPr>
          <w:gridBefore w:val="1"/>
          <w:wBefore w:w="330" w:type="dxa"/>
          <w:trHeight w:val="2316"/>
        </w:trPr>
        <w:tc>
          <w:tcPr>
            <w:tcW w:w="566" w:type="dxa"/>
          </w:tcPr>
          <w:p w:rsidR="00A65E7D" w:rsidRDefault="00A65E7D" w:rsidP="009F0347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6.</w:t>
            </w:r>
          </w:p>
        </w:tc>
        <w:tc>
          <w:tcPr>
            <w:tcW w:w="4539" w:type="dxa"/>
          </w:tcPr>
          <w:p w:rsidR="00A65E7D" w:rsidRDefault="00A65E7D" w:rsidP="009F03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Придбання сценічних костюмів для аматорських колективів, придбання музичних інструментів.</w:t>
            </w:r>
          </w:p>
          <w:p w:rsidR="00A65E7D" w:rsidRDefault="00A65E7D" w:rsidP="009F03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5E7D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</w:tc>
        <w:tc>
          <w:tcPr>
            <w:tcW w:w="4113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КЗ «Центр надання культурних послуг» </w:t>
            </w: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Мар’янівської селищної ради</w:t>
            </w:r>
          </w:p>
        </w:tc>
        <w:tc>
          <w:tcPr>
            <w:tcW w:w="1900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 xml:space="preserve">Селищний бюджет </w:t>
            </w:r>
          </w:p>
        </w:tc>
        <w:tc>
          <w:tcPr>
            <w:tcW w:w="2747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В межах виділених коштів,  інші джерела фінансування, не заборонені законодавством</w:t>
            </w:r>
          </w:p>
        </w:tc>
      </w:tr>
      <w:tr w:rsidR="00A65E7D" w:rsidRPr="00220EC8" w:rsidTr="00E12A66">
        <w:trPr>
          <w:gridBefore w:val="1"/>
          <w:wBefore w:w="330" w:type="dxa"/>
          <w:trHeight w:val="1628"/>
        </w:trPr>
        <w:tc>
          <w:tcPr>
            <w:tcW w:w="566" w:type="dxa"/>
          </w:tcPr>
          <w:p w:rsidR="00A65E7D" w:rsidRDefault="00A65E7D" w:rsidP="009F0347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7.</w:t>
            </w:r>
          </w:p>
        </w:tc>
        <w:tc>
          <w:tcPr>
            <w:tcW w:w="4539" w:type="dxa"/>
          </w:tcPr>
          <w:p w:rsidR="00A65E7D" w:rsidRDefault="00A65E7D" w:rsidP="009F03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Сприяти участі обдарованих дітей та молоді у  фестивалях, інших культурно-мистецьких акціях, надавати їм фінансову підтримку.</w:t>
            </w:r>
          </w:p>
        </w:tc>
        <w:tc>
          <w:tcPr>
            <w:tcW w:w="1560" w:type="dxa"/>
          </w:tcPr>
          <w:p w:rsidR="00A65E7D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</w:tc>
        <w:tc>
          <w:tcPr>
            <w:tcW w:w="4113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КЗ «Центр надання культурних послуг» </w:t>
            </w: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Мар’янівської селищної ради</w:t>
            </w:r>
          </w:p>
        </w:tc>
        <w:tc>
          <w:tcPr>
            <w:tcW w:w="1900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 xml:space="preserve">Селищний бюджет </w:t>
            </w:r>
          </w:p>
        </w:tc>
        <w:tc>
          <w:tcPr>
            <w:tcW w:w="2747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В межах виділених коштів,  інші джерела фінансування, не заборонені законодавством</w:t>
            </w:r>
          </w:p>
        </w:tc>
      </w:tr>
      <w:tr w:rsidR="00A65E7D" w:rsidRPr="00131FEB" w:rsidTr="00E12A66">
        <w:trPr>
          <w:gridBefore w:val="1"/>
          <w:wBefore w:w="330" w:type="dxa"/>
          <w:trHeight w:val="2976"/>
        </w:trPr>
        <w:tc>
          <w:tcPr>
            <w:tcW w:w="566" w:type="dxa"/>
          </w:tcPr>
          <w:p w:rsidR="00A65E7D" w:rsidRPr="0018394C" w:rsidRDefault="00A65E7D" w:rsidP="009F034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539" w:type="dxa"/>
          </w:tcPr>
          <w:p w:rsidR="00A65E7D" w:rsidRPr="00074BB3" w:rsidRDefault="00A65E7D" w:rsidP="009F03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Здійснювати поетапне забезпечення комп’</w:t>
            </w:r>
            <w:r w:rsidRPr="00074BB3">
              <w:rPr>
                <w:rFonts w:ascii="Times New Roman" w:hAnsi="Times New Roman"/>
                <w:sz w:val="28"/>
                <w:szCs w:val="28"/>
                <w:lang w:val="ru-RU"/>
              </w:rPr>
              <w:t>ютерами сільських бібліотек  та клубних установ за бюджетні та позабюджетні кошти (участь у програмах розвитку громад, грантових міжнародних проектах)</w:t>
            </w:r>
          </w:p>
          <w:p w:rsidR="00A65E7D" w:rsidRDefault="00A65E7D" w:rsidP="009F03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5E7D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</w:tc>
        <w:tc>
          <w:tcPr>
            <w:tcW w:w="4113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КЗ «Центр надання культурних послуг» </w:t>
            </w: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Мар’янівської селищної ради</w:t>
            </w:r>
          </w:p>
        </w:tc>
        <w:tc>
          <w:tcPr>
            <w:tcW w:w="1900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 xml:space="preserve">Селищний бюджет </w:t>
            </w:r>
          </w:p>
        </w:tc>
        <w:tc>
          <w:tcPr>
            <w:tcW w:w="2747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В межах виділених коштів,  інші джерела фінансування, не заборонені законодавством</w:t>
            </w:r>
          </w:p>
        </w:tc>
      </w:tr>
      <w:tr w:rsidR="00A65E7D" w:rsidRPr="00220EC8" w:rsidTr="00E12A66">
        <w:trPr>
          <w:trHeight w:val="552"/>
        </w:trPr>
        <w:tc>
          <w:tcPr>
            <w:tcW w:w="330" w:type="dxa"/>
            <w:vMerge w:val="restart"/>
          </w:tcPr>
          <w:p w:rsidR="00A65E7D" w:rsidRPr="0018394C" w:rsidRDefault="00A65E7D" w:rsidP="009F034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</w:tcPr>
          <w:p w:rsidR="00A65E7D" w:rsidRPr="0018394C" w:rsidRDefault="00A65E7D" w:rsidP="009F034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539" w:type="dxa"/>
          </w:tcPr>
          <w:p w:rsidR="00A65E7D" w:rsidRPr="00131FEB" w:rsidRDefault="00A65E7D" w:rsidP="009F0347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Передбачення кошти для придбання</w:t>
            </w:r>
            <w:r w:rsidRPr="00131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банерів,виготовлення  </w:t>
            </w:r>
            <w:r w:rsidRPr="00131FEB">
              <w:rPr>
                <w:rFonts w:ascii="Times New Roman" w:hAnsi="Times New Roman" w:cs="Times New Roman"/>
                <w:sz w:val="28"/>
                <w:szCs w:val="28"/>
              </w:rPr>
              <w:t>буклетів, путівників, листівок, збірок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рекламних плакатів.</w:t>
            </w:r>
          </w:p>
          <w:p w:rsidR="00A65E7D" w:rsidRPr="00131FEB" w:rsidRDefault="00A65E7D" w:rsidP="009F034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A65E7D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</w:tc>
        <w:tc>
          <w:tcPr>
            <w:tcW w:w="4113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КЗ «Центр надання культурних послуг» </w:t>
            </w: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Мар’янівської селищної ради</w:t>
            </w:r>
          </w:p>
        </w:tc>
        <w:tc>
          <w:tcPr>
            <w:tcW w:w="1900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 xml:space="preserve">Селищний бюджет </w:t>
            </w:r>
          </w:p>
        </w:tc>
        <w:tc>
          <w:tcPr>
            <w:tcW w:w="2747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В межах виділених коштів,  інші джерела фінансування, не заборонені законодавством</w:t>
            </w:r>
          </w:p>
        </w:tc>
      </w:tr>
      <w:tr w:rsidR="00A65E7D" w:rsidRPr="00220EC8" w:rsidTr="00E12A66">
        <w:trPr>
          <w:trHeight w:val="2175"/>
        </w:trPr>
        <w:tc>
          <w:tcPr>
            <w:tcW w:w="330" w:type="dxa"/>
            <w:vMerge/>
          </w:tcPr>
          <w:p w:rsidR="00A65E7D" w:rsidRDefault="00A65E7D" w:rsidP="009F0347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66" w:type="dxa"/>
          </w:tcPr>
          <w:p w:rsidR="00A65E7D" w:rsidRDefault="00A65E7D" w:rsidP="009F0347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10.</w:t>
            </w:r>
          </w:p>
        </w:tc>
        <w:tc>
          <w:tcPr>
            <w:tcW w:w="4539" w:type="dxa"/>
          </w:tcPr>
          <w:p w:rsidR="00A65E7D" w:rsidRPr="005F5D64" w:rsidRDefault="00A65E7D" w:rsidP="009F03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Паспортизація  пам</w:t>
            </w:r>
            <w:r w:rsidRPr="005F5D64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</w:rPr>
              <w:t>яток археології, історії, монументального мистецтва та архітектури.</w:t>
            </w:r>
          </w:p>
        </w:tc>
        <w:tc>
          <w:tcPr>
            <w:tcW w:w="1560" w:type="dxa"/>
          </w:tcPr>
          <w:p w:rsidR="00A65E7D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</w:tc>
        <w:tc>
          <w:tcPr>
            <w:tcW w:w="4113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КЗ «Центр надання культурних послуг» </w:t>
            </w: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Мар’янівської селищної ради</w:t>
            </w:r>
          </w:p>
        </w:tc>
        <w:tc>
          <w:tcPr>
            <w:tcW w:w="1900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 xml:space="preserve">Селищний бюджет </w:t>
            </w:r>
          </w:p>
        </w:tc>
        <w:tc>
          <w:tcPr>
            <w:tcW w:w="2747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В межах виділених коштів,  інші джерела фінансування, не заборонені законодавством</w:t>
            </w:r>
          </w:p>
        </w:tc>
      </w:tr>
      <w:tr w:rsidR="00A65E7D" w:rsidRPr="00220EC8" w:rsidTr="00E12A66">
        <w:trPr>
          <w:trHeight w:val="2426"/>
        </w:trPr>
        <w:tc>
          <w:tcPr>
            <w:tcW w:w="330" w:type="dxa"/>
            <w:vMerge/>
          </w:tcPr>
          <w:p w:rsidR="00A65E7D" w:rsidRDefault="00A65E7D" w:rsidP="009F0347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66" w:type="dxa"/>
          </w:tcPr>
          <w:p w:rsidR="00A65E7D" w:rsidRDefault="00A65E7D" w:rsidP="009F0347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11.</w:t>
            </w:r>
          </w:p>
        </w:tc>
        <w:tc>
          <w:tcPr>
            <w:tcW w:w="4539" w:type="dxa"/>
          </w:tcPr>
          <w:p w:rsidR="00A65E7D" w:rsidRPr="0066227B" w:rsidRDefault="00A65E7D" w:rsidP="009F03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Проведення інвентаризації пам</w:t>
            </w:r>
            <w:r w:rsidRPr="0066227B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</w:rPr>
              <w:t>яток, проведення ремонтно-реставраційних робіт на аварійних пам</w:t>
            </w:r>
            <w:r w:rsidRPr="0066227B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</w:rPr>
              <w:t>ятках містобудування архітектури національного та місцевого значення.</w:t>
            </w:r>
          </w:p>
        </w:tc>
        <w:tc>
          <w:tcPr>
            <w:tcW w:w="1560" w:type="dxa"/>
          </w:tcPr>
          <w:p w:rsidR="00A65E7D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</w:tc>
        <w:tc>
          <w:tcPr>
            <w:tcW w:w="4113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КЗ «Центр надання культурних послуг» </w:t>
            </w: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Мар’янівської селищної ради</w:t>
            </w:r>
          </w:p>
        </w:tc>
        <w:tc>
          <w:tcPr>
            <w:tcW w:w="1900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 xml:space="preserve">Селищний бюджет </w:t>
            </w:r>
          </w:p>
        </w:tc>
        <w:tc>
          <w:tcPr>
            <w:tcW w:w="2747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В межах виділених коштів,  інші джерела фінансування, не заборонені законодавством</w:t>
            </w:r>
          </w:p>
        </w:tc>
      </w:tr>
      <w:tr w:rsidR="00A65E7D" w:rsidRPr="00220EC8" w:rsidTr="00E12A66">
        <w:trPr>
          <w:trHeight w:val="1690"/>
        </w:trPr>
        <w:tc>
          <w:tcPr>
            <w:tcW w:w="330" w:type="dxa"/>
            <w:vMerge/>
          </w:tcPr>
          <w:p w:rsidR="00A65E7D" w:rsidRDefault="00A65E7D" w:rsidP="009F0347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66" w:type="dxa"/>
          </w:tcPr>
          <w:p w:rsidR="00A65E7D" w:rsidRDefault="00A65E7D" w:rsidP="009F0347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12.</w:t>
            </w:r>
          </w:p>
        </w:tc>
        <w:tc>
          <w:tcPr>
            <w:tcW w:w="4539" w:type="dxa"/>
          </w:tcPr>
          <w:p w:rsidR="00A65E7D" w:rsidRDefault="00A65E7D" w:rsidP="009F03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Здійснювати планомірне поповнення книжкових фондів бібліотек,  насамперед українською мовою, </w:t>
            </w: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творами краєзнавчої літератури та місцевих авторів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залучаючи кошти з різних джерел фінансування.</w:t>
            </w:r>
          </w:p>
          <w:p w:rsidR="00A65E7D" w:rsidRDefault="00A65E7D" w:rsidP="009F03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5E7D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</w:tc>
        <w:tc>
          <w:tcPr>
            <w:tcW w:w="4113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КЗ «Центр надання культурних послуг» </w:t>
            </w: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Мар’янівської селищної ради</w:t>
            </w:r>
          </w:p>
        </w:tc>
        <w:tc>
          <w:tcPr>
            <w:tcW w:w="1900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 xml:space="preserve">Селищний бюджет </w:t>
            </w:r>
          </w:p>
        </w:tc>
        <w:tc>
          <w:tcPr>
            <w:tcW w:w="2747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В межах виділених коштів,  інші джерела фінансування, не заборонені законодавством</w:t>
            </w:r>
          </w:p>
        </w:tc>
      </w:tr>
      <w:tr w:rsidR="00A65E7D" w:rsidRPr="00220EC8" w:rsidTr="00E12A66">
        <w:trPr>
          <w:trHeight w:val="988"/>
        </w:trPr>
        <w:tc>
          <w:tcPr>
            <w:tcW w:w="330" w:type="dxa"/>
            <w:vMerge/>
          </w:tcPr>
          <w:p w:rsidR="00A65E7D" w:rsidRDefault="00A65E7D" w:rsidP="009F0347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66" w:type="dxa"/>
          </w:tcPr>
          <w:p w:rsidR="00A65E7D" w:rsidRDefault="00A65E7D" w:rsidP="009F0347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13.</w:t>
            </w:r>
          </w:p>
        </w:tc>
        <w:tc>
          <w:tcPr>
            <w:tcW w:w="4539" w:type="dxa"/>
          </w:tcPr>
          <w:p w:rsidR="00A65E7D" w:rsidRPr="00220EC8" w:rsidRDefault="00A65E7D" w:rsidP="009F0347">
            <w:pPr>
              <w:tabs>
                <w:tab w:val="left" w:pos="2371"/>
                <w:tab w:val="left" w:pos="3178"/>
                <w:tab w:val="left" w:pos="5314"/>
              </w:tabs>
              <w:ind w:firstLine="3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20E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Приймати участь у міжнародних, всеукраїнських, обласних, районних фестивалях та конкурсах</w:t>
            </w:r>
          </w:p>
        </w:tc>
        <w:tc>
          <w:tcPr>
            <w:tcW w:w="1560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3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КЗ «Центр надання культурних послуг» </w:t>
            </w: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Мар’янівської селищної ради</w:t>
            </w:r>
          </w:p>
        </w:tc>
        <w:tc>
          <w:tcPr>
            <w:tcW w:w="1900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Селищний бюджет</w:t>
            </w:r>
          </w:p>
        </w:tc>
        <w:tc>
          <w:tcPr>
            <w:tcW w:w="2747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В межах виділених коштів,  інші джерела фінансування, не заборонені законодавством</w:t>
            </w:r>
          </w:p>
        </w:tc>
      </w:tr>
      <w:tr w:rsidR="00A65E7D" w:rsidRPr="00220EC8" w:rsidTr="00E12A66">
        <w:trPr>
          <w:trHeight w:val="1894"/>
        </w:trPr>
        <w:tc>
          <w:tcPr>
            <w:tcW w:w="330" w:type="dxa"/>
            <w:vMerge/>
          </w:tcPr>
          <w:p w:rsidR="00A65E7D" w:rsidRDefault="00A65E7D" w:rsidP="009F0347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66" w:type="dxa"/>
          </w:tcPr>
          <w:p w:rsidR="00A65E7D" w:rsidRDefault="00A65E7D" w:rsidP="009F0347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14.</w:t>
            </w:r>
          </w:p>
        </w:tc>
        <w:tc>
          <w:tcPr>
            <w:tcW w:w="4539" w:type="dxa"/>
          </w:tcPr>
          <w:p w:rsidR="00A65E7D" w:rsidRDefault="00A65E7D" w:rsidP="009F03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заходи із організації дозвілля мешканців сіл та селища громади</w:t>
            </w:r>
          </w:p>
        </w:tc>
        <w:tc>
          <w:tcPr>
            <w:tcW w:w="1560" w:type="dxa"/>
          </w:tcPr>
          <w:p w:rsidR="00A65E7D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</w:tc>
        <w:tc>
          <w:tcPr>
            <w:tcW w:w="4113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КЗ «Центр надання культурних послуг» </w:t>
            </w: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Мар’янівської селищної ради</w:t>
            </w:r>
          </w:p>
        </w:tc>
        <w:tc>
          <w:tcPr>
            <w:tcW w:w="1900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Селищний бюджет</w:t>
            </w:r>
          </w:p>
        </w:tc>
        <w:tc>
          <w:tcPr>
            <w:tcW w:w="2747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межах виділення коштів, інші джерела фінансування, не заборонені законодавством</w:t>
            </w:r>
          </w:p>
        </w:tc>
      </w:tr>
      <w:tr w:rsidR="00A65E7D" w:rsidRPr="00220EC8" w:rsidTr="00E12A66">
        <w:trPr>
          <w:gridBefore w:val="1"/>
          <w:wBefore w:w="330" w:type="dxa"/>
          <w:cantSplit/>
          <w:trHeight w:val="1134"/>
        </w:trPr>
        <w:tc>
          <w:tcPr>
            <w:tcW w:w="566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539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Проводити зустрічі з мешканцями громади та учнівською молоддю,  тематичні бесіди з приводу актуальних програм сьогодення та відзначення пам’ятних та ювілейних дат</w:t>
            </w:r>
          </w:p>
        </w:tc>
        <w:tc>
          <w:tcPr>
            <w:tcW w:w="1560" w:type="dxa"/>
          </w:tcPr>
          <w:p w:rsidR="00A65E7D" w:rsidRPr="00220EC8" w:rsidRDefault="00A65E7D" w:rsidP="009F0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3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КЗ «Центр надання культурних послуг» </w:t>
            </w: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Мар’янівської селищної ради</w:t>
            </w:r>
          </w:p>
        </w:tc>
        <w:tc>
          <w:tcPr>
            <w:tcW w:w="1900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Селищний бюджет</w:t>
            </w:r>
          </w:p>
        </w:tc>
        <w:tc>
          <w:tcPr>
            <w:tcW w:w="2747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В межах виділених коштів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інші джерела фінансування, не заборонені законодавством</w:t>
            </w:r>
          </w:p>
        </w:tc>
      </w:tr>
      <w:tr w:rsidR="00A65E7D" w:rsidRPr="00220EC8" w:rsidTr="00E12A66">
        <w:trPr>
          <w:gridBefore w:val="1"/>
          <w:wBefore w:w="330" w:type="dxa"/>
          <w:trHeight w:val="1460"/>
        </w:trPr>
        <w:tc>
          <w:tcPr>
            <w:tcW w:w="566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9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Провести свята:</w:t>
            </w:r>
          </w:p>
          <w:p w:rsidR="00A65E7D" w:rsidRPr="00220EC8" w:rsidRDefault="00A65E7D" w:rsidP="009F0347">
            <w:pPr>
              <w:widowControl/>
              <w:numPr>
                <w:ilvl w:val="0"/>
                <w:numId w:val="12"/>
              </w:numPr>
              <w:ind w:left="175" w:hanging="175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20E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День Соборності України</w:t>
            </w:r>
          </w:p>
          <w:p w:rsidR="00A65E7D" w:rsidRPr="00220EC8" w:rsidRDefault="00A65E7D" w:rsidP="009F0347">
            <w:pPr>
              <w:widowControl/>
              <w:numPr>
                <w:ilvl w:val="0"/>
                <w:numId w:val="12"/>
              </w:numPr>
              <w:ind w:left="175" w:hanging="175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20E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День героїв небесної сотні</w:t>
            </w:r>
          </w:p>
          <w:p w:rsidR="00A65E7D" w:rsidRPr="00220EC8" w:rsidRDefault="00A65E7D" w:rsidP="009F0347">
            <w:pPr>
              <w:widowControl/>
              <w:numPr>
                <w:ilvl w:val="0"/>
                <w:numId w:val="12"/>
              </w:numPr>
              <w:ind w:left="175" w:hanging="175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20E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Міжнародний жіночий день</w:t>
            </w:r>
          </w:p>
          <w:p w:rsidR="00A65E7D" w:rsidRPr="00220EC8" w:rsidRDefault="00A65E7D" w:rsidP="009F0347">
            <w:pPr>
              <w:widowControl/>
              <w:numPr>
                <w:ilvl w:val="0"/>
                <w:numId w:val="12"/>
              </w:numPr>
              <w:ind w:left="175" w:hanging="175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20E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День трагедії на Чорнобильській АЕС</w:t>
            </w:r>
          </w:p>
          <w:p w:rsidR="00A65E7D" w:rsidRPr="00220EC8" w:rsidRDefault="00A65E7D" w:rsidP="009F0347">
            <w:pPr>
              <w:widowControl/>
              <w:numPr>
                <w:ilvl w:val="0"/>
                <w:numId w:val="12"/>
              </w:numPr>
              <w:ind w:left="175" w:hanging="175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20E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День Пам’яті та примирення</w:t>
            </w:r>
          </w:p>
          <w:p w:rsidR="00A65E7D" w:rsidRPr="00220EC8" w:rsidRDefault="00A65E7D" w:rsidP="009F0347">
            <w:pPr>
              <w:widowControl/>
              <w:numPr>
                <w:ilvl w:val="0"/>
                <w:numId w:val="12"/>
              </w:numPr>
              <w:ind w:left="175" w:hanging="175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20E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День Захисту дітей</w:t>
            </w:r>
          </w:p>
          <w:p w:rsidR="00A65E7D" w:rsidRPr="00220EC8" w:rsidRDefault="00A65E7D" w:rsidP="009F0347">
            <w:pPr>
              <w:widowControl/>
              <w:numPr>
                <w:ilvl w:val="0"/>
                <w:numId w:val="12"/>
              </w:numPr>
              <w:ind w:left="175" w:hanging="175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20E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День вишиванки</w:t>
            </w:r>
          </w:p>
          <w:p w:rsidR="00A65E7D" w:rsidRPr="00220EC8" w:rsidRDefault="00A65E7D" w:rsidP="009F0347">
            <w:pPr>
              <w:widowControl/>
              <w:numPr>
                <w:ilvl w:val="0"/>
                <w:numId w:val="12"/>
              </w:numPr>
              <w:ind w:left="175" w:hanging="175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20E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День молоді</w:t>
            </w:r>
          </w:p>
          <w:p w:rsidR="00A65E7D" w:rsidRDefault="00A65E7D" w:rsidP="009F0347">
            <w:pPr>
              <w:widowControl/>
              <w:numPr>
                <w:ilvl w:val="0"/>
                <w:numId w:val="12"/>
              </w:numPr>
              <w:ind w:left="175" w:hanging="175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20E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День Конституції</w:t>
            </w:r>
          </w:p>
          <w:p w:rsidR="00A65E7D" w:rsidRPr="00220EC8" w:rsidRDefault="00A65E7D" w:rsidP="009F0347">
            <w:pPr>
              <w:widowControl/>
              <w:numPr>
                <w:ilvl w:val="0"/>
                <w:numId w:val="12"/>
              </w:numPr>
              <w:ind w:left="175" w:hanging="175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День Державного прапора України</w:t>
            </w:r>
          </w:p>
          <w:p w:rsidR="00A65E7D" w:rsidRPr="00220EC8" w:rsidRDefault="00A65E7D" w:rsidP="009F0347">
            <w:pPr>
              <w:widowControl/>
              <w:numPr>
                <w:ilvl w:val="0"/>
                <w:numId w:val="12"/>
              </w:numPr>
              <w:ind w:left="175" w:hanging="175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20E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День Незалежності</w:t>
            </w:r>
          </w:p>
          <w:p w:rsidR="00A65E7D" w:rsidRPr="00220EC8" w:rsidRDefault="00A65E7D" w:rsidP="009F0347">
            <w:pPr>
              <w:widowControl/>
              <w:numPr>
                <w:ilvl w:val="0"/>
                <w:numId w:val="12"/>
              </w:numPr>
              <w:ind w:left="175" w:hanging="175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20E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День селища та інших населен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их пунктів, що входять до складу</w:t>
            </w:r>
            <w:r w:rsidRPr="00220E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Мар’янівської селищної ради</w:t>
            </w:r>
          </w:p>
          <w:p w:rsidR="00A65E7D" w:rsidRPr="00220EC8" w:rsidRDefault="00A65E7D" w:rsidP="009F0347">
            <w:pPr>
              <w:widowControl/>
              <w:numPr>
                <w:ilvl w:val="0"/>
                <w:numId w:val="12"/>
              </w:numPr>
              <w:ind w:left="175" w:hanging="175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20E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Новий рік та інші свята</w:t>
            </w:r>
          </w:p>
          <w:p w:rsidR="00A65E7D" w:rsidRPr="00220EC8" w:rsidRDefault="00A65E7D" w:rsidP="009F0347">
            <w:pPr>
              <w:widowControl/>
              <w:numPr>
                <w:ilvl w:val="0"/>
                <w:numId w:val="12"/>
              </w:numPr>
              <w:ind w:left="175" w:hanging="175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20E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культурно-мистецькі заходи (флешмоби, перегляди фільмів тощо)</w:t>
            </w:r>
          </w:p>
        </w:tc>
        <w:tc>
          <w:tcPr>
            <w:tcW w:w="1560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</w:t>
            </w: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3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КЗ «Центр надання культурних послуг» </w:t>
            </w: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Мар’янівської селищної ради</w:t>
            </w:r>
          </w:p>
        </w:tc>
        <w:tc>
          <w:tcPr>
            <w:tcW w:w="1900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Селищний бюджет</w:t>
            </w:r>
          </w:p>
        </w:tc>
        <w:tc>
          <w:tcPr>
            <w:tcW w:w="2747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В межах виділених коштів,  інші джерела фінансування, не заборонені законодавством</w:t>
            </w:r>
          </w:p>
        </w:tc>
      </w:tr>
      <w:tr w:rsidR="00A65E7D" w:rsidRPr="00220EC8" w:rsidTr="00E12A66">
        <w:trPr>
          <w:gridBefore w:val="1"/>
          <w:wBefore w:w="330" w:type="dxa"/>
        </w:trPr>
        <w:tc>
          <w:tcPr>
            <w:tcW w:w="566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4539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Провести творчі звіти та обмінні концерти художніх колективів та виконавців аматорського мистецтва громади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3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КЗ «Центр надання культурних послуг» </w:t>
            </w: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Мар’янівської селищної ради</w:t>
            </w:r>
          </w:p>
        </w:tc>
        <w:tc>
          <w:tcPr>
            <w:tcW w:w="1900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Селищний бюджет</w:t>
            </w:r>
          </w:p>
        </w:tc>
        <w:tc>
          <w:tcPr>
            <w:tcW w:w="2747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В межах виділених коштів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інші джерела фінансування, не заборонені законодавством</w:t>
            </w:r>
          </w:p>
        </w:tc>
      </w:tr>
      <w:tr w:rsidR="00A65E7D" w:rsidRPr="00220EC8" w:rsidTr="00E12A66">
        <w:trPr>
          <w:gridBefore w:val="1"/>
          <w:wBefore w:w="330" w:type="dxa"/>
        </w:trPr>
        <w:tc>
          <w:tcPr>
            <w:tcW w:w="566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3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E7D" w:rsidRPr="00220EC8" w:rsidTr="00E12A66">
        <w:trPr>
          <w:gridBefore w:val="1"/>
          <w:wBefore w:w="330" w:type="dxa"/>
        </w:trPr>
        <w:tc>
          <w:tcPr>
            <w:tcW w:w="566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539" w:type="dxa"/>
          </w:tcPr>
          <w:p w:rsidR="00A65E7D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Популяризувати культурну спадщину через мережу інтернет та засоби масової інформації</w:t>
            </w:r>
          </w:p>
          <w:p w:rsidR="00A65E7D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3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КЗ «Центр надання культурних послуг» </w:t>
            </w: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Мар’янівської селищної ради</w:t>
            </w:r>
          </w:p>
        </w:tc>
        <w:tc>
          <w:tcPr>
            <w:tcW w:w="1900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Селищний бюджет</w:t>
            </w:r>
          </w:p>
        </w:tc>
        <w:tc>
          <w:tcPr>
            <w:tcW w:w="2747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В межах виділених коштів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інші джерела фінансування, не заборонені законодавством</w:t>
            </w:r>
          </w:p>
        </w:tc>
      </w:tr>
      <w:tr w:rsidR="00A65E7D" w:rsidRPr="00220EC8" w:rsidTr="00E12A66">
        <w:trPr>
          <w:gridBefore w:val="1"/>
          <w:wBefore w:w="330" w:type="dxa"/>
        </w:trPr>
        <w:tc>
          <w:tcPr>
            <w:tcW w:w="566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3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E7D" w:rsidRPr="00220EC8" w:rsidTr="00E12A66">
        <w:trPr>
          <w:gridBefore w:val="1"/>
          <w:wBefore w:w="330" w:type="dxa"/>
          <w:trHeight w:val="1090"/>
        </w:trPr>
        <w:tc>
          <w:tcPr>
            <w:tcW w:w="566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539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Оновлення лялькового театру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придбання ляльок та декорацій для сцени.</w:t>
            </w:r>
          </w:p>
        </w:tc>
        <w:tc>
          <w:tcPr>
            <w:tcW w:w="1560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3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КЗ «Центр надання культурних послуг» </w:t>
            </w: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Мар’янівської селищної ради</w:t>
            </w:r>
          </w:p>
        </w:tc>
        <w:tc>
          <w:tcPr>
            <w:tcW w:w="1900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Селищний бюджет</w:t>
            </w:r>
          </w:p>
        </w:tc>
        <w:tc>
          <w:tcPr>
            <w:tcW w:w="2747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В межах виділених коштів,  інші джерела фінансування, не заборонені законодавством</w:t>
            </w:r>
          </w:p>
        </w:tc>
      </w:tr>
      <w:tr w:rsidR="00A65E7D" w:rsidRPr="00220EC8" w:rsidTr="00E12A66">
        <w:trPr>
          <w:gridBefore w:val="1"/>
          <w:wBefore w:w="330" w:type="dxa"/>
        </w:trPr>
        <w:tc>
          <w:tcPr>
            <w:tcW w:w="566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539" w:type="dxa"/>
          </w:tcPr>
          <w:p w:rsidR="00A65E7D" w:rsidRPr="00220EC8" w:rsidRDefault="00A65E7D" w:rsidP="009F0347">
            <w:pPr>
              <w:tabs>
                <w:tab w:val="left" w:pos="4320"/>
                <w:tab w:val="left" w:pos="6278"/>
              </w:tabs>
              <w:ind w:firstLine="3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Проведення благодійних заходів: концертів, ярмарок, майстер-класів,  екскурсій.</w:t>
            </w:r>
          </w:p>
        </w:tc>
        <w:tc>
          <w:tcPr>
            <w:tcW w:w="1560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</w:tc>
        <w:tc>
          <w:tcPr>
            <w:tcW w:w="4113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КЗ «Центр надання культурних послуг» </w:t>
            </w: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Мар’янівської селищної ради</w:t>
            </w:r>
          </w:p>
        </w:tc>
        <w:tc>
          <w:tcPr>
            <w:tcW w:w="1900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Селищний бюджет</w:t>
            </w:r>
          </w:p>
        </w:tc>
        <w:tc>
          <w:tcPr>
            <w:tcW w:w="2747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В межах виділених коштів,  інші джерела фінансування, не заборонені законодавством</w:t>
            </w:r>
          </w:p>
        </w:tc>
      </w:tr>
      <w:tr w:rsidR="00A65E7D" w:rsidRPr="00220EC8" w:rsidTr="00E12A66">
        <w:trPr>
          <w:gridBefore w:val="1"/>
          <w:wBefore w:w="330" w:type="dxa"/>
          <w:trHeight w:val="2250"/>
        </w:trPr>
        <w:tc>
          <w:tcPr>
            <w:tcW w:w="566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4539" w:type="dxa"/>
          </w:tcPr>
          <w:p w:rsidR="00A65E7D" w:rsidRPr="00220EC8" w:rsidRDefault="00A65E7D" w:rsidP="009F0347">
            <w:pPr>
              <w:tabs>
                <w:tab w:val="left" w:pos="2371"/>
                <w:tab w:val="left" w:pos="3178"/>
                <w:tab w:val="left" w:pos="5314"/>
              </w:tabs>
              <w:ind w:firstLine="3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20E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Приймати участь у міжнародних, всеукраїнських, обласних, районних фестивалях та конкурсах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Оплата винагород призерам конкурсів.</w:t>
            </w:r>
          </w:p>
        </w:tc>
        <w:tc>
          <w:tcPr>
            <w:tcW w:w="1560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3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КЗ «Центр надання культурних послуг» </w:t>
            </w: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Мар’янівської селищної ради</w:t>
            </w:r>
          </w:p>
        </w:tc>
        <w:tc>
          <w:tcPr>
            <w:tcW w:w="1900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Селищний бюджет</w:t>
            </w:r>
          </w:p>
        </w:tc>
        <w:tc>
          <w:tcPr>
            <w:tcW w:w="2747" w:type="dxa"/>
          </w:tcPr>
          <w:p w:rsidR="00A65E7D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В межах виділених коштів,  інші джерела фінансування, не заборонені законодавством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E7D" w:rsidRPr="00220EC8" w:rsidTr="00E12A66">
        <w:trPr>
          <w:gridBefore w:val="1"/>
          <w:wBefore w:w="330" w:type="dxa"/>
          <w:trHeight w:val="960"/>
        </w:trPr>
        <w:tc>
          <w:tcPr>
            <w:tcW w:w="566" w:type="dxa"/>
          </w:tcPr>
          <w:p w:rsidR="00A65E7D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39" w:type="dxa"/>
          </w:tcPr>
          <w:p w:rsidR="00A65E7D" w:rsidRPr="00220EC8" w:rsidRDefault="00A65E7D" w:rsidP="009F0347">
            <w:pPr>
              <w:tabs>
                <w:tab w:val="left" w:pos="2371"/>
                <w:tab w:val="left" w:pos="3178"/>
                <w:tab w:val="left" w:pos="5314"/>
              </w:tabs>
              <w:ind w:firstLine="3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Оплата послуг звукозапису та музичного  аранжування.Оплата святкових концертів.</w:t>
            </w:r>
          </w:p>
        </w:tc>
        <w:tc>
          <w:tcPr>
            <w:tcW w:w="1560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</w:tc>
        <w:tc>
          <w:tcPr>
            <w:tcW w:w="4113" w:type="dxa"/>
          </w:tcPr>
          <w:p w:rsidR="00A65E7D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КЗ « Центр надання культурних послуг Мар’янівської селищної ради.</w:t>
            </w:r>
          </w:p>
        </w:tc>
        <w:tc>
          <w:tcPr>
            <w:tcW w:w="1900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Селищний бюджет</w:t>
            </w:r>
          </w:p>
        </w:tc>
        <w:tc>
          <w:tcPr>
            <w:tcW w:w="2747" w:type="dxa"/>
          </w:tcPr>
          <w:p w:rsidR="00A65E7D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В межах виділених коштів,  інші джерела фінансування, не заборонені законодавством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E7D" w:rsidRPr="00220EC8" w:rsidTr="00E12A66">
        <w:trPr>
          <w:gridBefore w:val="1"/>
          <w:wBefore w:w="330" w:type="dxa"/>
          <w:trHeight w:val="1770"/>
        </w:trPr>
        <w:tc>
          <w:tcPr>
            <w:tcW w:w="566" w:type="dxa"/>
          </w:tcPr>
          <w:p w:rsidR="00A65E7D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539" w:type="dxa"/>
          </w:tcPr>
          <w:p w:rsidR="00A65E7D" w:rsidRDefault="00A65E7D" w:rsidP="009F0347">
            <w:pPr>
              <w:tabs>
                <w:tab w:val="left" w:pos="2371"/>
                <w:tab w:val="left" w:pos="3178"/>
                <w:tab w:val="left" w:pos="5314"/>
              </w:tabs>
              <w:ind w:firstLine="3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Оплата транспортних послуг для участі колективів у різних конкурсах.Оплата добових учасникам художньої самодіяльності.</w:t>
            </w:r>
          </w:p>
        </w:tc>
        <w:tc>
          <w:tcPr>
            <w:tcW w:w="1560" w:type="dxa"/>
          </w:tcPr>
          <w:p w:rsidR="00A65E7D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</w:tc>
        <w:tc>
          <w:tcPr>
            <w:tcW w:w="4113" w:type="dxa"/>
          </w:tcPr>
          <w:p w:rsidR="00A65E7D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КЗ « Центр надання культурних послуг Мар’янівської селищної ради.</w:t>
            </w:r>
          </w:p>
        </w:tc>
        <w:tc>
          <w:tcPr>
            <w:tcW w:w="1900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Селищний бюджет</w:t>
            </w:r>
          </w:p>
        </w:tc>
        <w:tc>
          <w:tcPr>
            <w:tcW w:w="2747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В межах виділених коштів,  інші джерела фінансування, не заборонені законодавством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5E7D" w:rsidRPr="00220EC8" w:rsidTr="00E12A66">
        <w:trPr>
          <w:gridBefore w:val="1"/>
          <w:wBefore w:w="330" w:type="dxa"/>
          <w:trHeight w:val="70"/>
        </w:trPr>
        <w:tc>
          <w:tcPr>
            <w:tcW w:w="566" w:type="dxa"/>
          </w:tcPr>
          <w:p w:rsidR="00A65E7D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</w:tcPr>
          <w:p w:rsidR="00A65E7D" w:rsidRDefault="00A65E7D" w:rsidP="009F0347">
            <w:pPr>
              <w:tabs>
                <w:tab w:val="left" w:pos="2371"/>
                <w:tab w:val="left" w:pos="3178"/>
                <w:tab w:val="left" w:pos="5314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5E7D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3" w:type="dxa"/>
          </w:tcPr>
          <w:p w:rsidR="00A65E7D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A65E7D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E7D" w:rsidRPr="00220EC8" w:rsidTr="00E12A66">
        <w:trPr>
          <w:gridBefore w:val="1"/>
          <w:wBefore w:w="330" w:type="dxa"/>
          <w:trHeight w:val="70"/>
        </w:trPr>
        <w:tc>
          <w:tcPr>
            <w:tcW w:w="15425" w:type="dxa"/>
            <w:gridSpan w:val="6"/>
          </w:tcPr>
          <w:p w:rsidR="00A65E7D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КЗ «Центр надання культурних послуг» </w:t>
            </w:r>
          </w:p>
          <w:p w:rsidR="00A65E7D" w:rsidRPr="00220EC8" w:rsidRDefault="00A65E7D" w:rsidP="009F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EC8">
              <w:rPr>
                <w:rFonts w:ascii="Times New Roman" w:hAnsi="Times New Roman" w:cs="Times New Roman"/>
                <w:sz w:val="28"/>
                <w:szCs w:val="28"/>
              </w:rPr>
              <w:t>Мар’янівської селищної 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Оксана КИРИЧУК</w:t>
            </w:r>
          </w:p>
        </w:tc>
      </w:tr>
    </w:tbl>
    <w:p w:rsidR="00A65E7D" w:rsidRPr="00220EC8" w:rsidRDefault="00A65E7D" w:rsidP="00110128">
      <w:pPr>
        <w:spacing w:after="300"/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br/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br/>
      </w:r>
    </w:p>
    <w:p w:rsidR="00A65E7D" w:rsidRPr="00220EC8" w:rsidRDefault="00A65E7D" w:rsidP="00220EC8">
      <w:pPr>
        <w:tabs>
          <w:tab w:val="left" w:pos="7262"/>
        </w:tabs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A65E7D" w:rsidRPr="00220EC8" w:rsidRDefault="00A65E7D" w:rsidP="00220EC8">
      <w:pPr>
        <w:tabs>
          <w:tab w:val="left" w:pos="7262"/>
        </w:tabs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A65E7D" w:rsidRPr="00220EC8" w:rsidRDefault="00A65E7D" w:rsidP="00220EC8">
      <w:pPr>
        <w:tabs>
          <w:tab w:val="left" w:pos="7262"/>
        </w:tabs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A65E7D" w:rsidRPr="00220EC8" w:rsidRDefault="00A65E7D" w:rsidP="00220EC8">
      <w:pPr>
        <w:tabs>
          <w:tab w:val="left" w:pos="7262"/>
        </w:tabs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A65E7D" w:rsidRPr="00220EC8" w:rsidRDefault="00A65E7D" w:rsidP="00220EC8">
      <w:pPr>
        <w:tabs>
          <w:tab w:val="left" w:pos="7262"/>
        </w:tabs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A65E7D" w:rsidRPr="00610F4A" w:rsidRDefault="00A65E7D" w:rsidP="00220EC8">
      <w:pPr>
        <w:tabs>
          <w:tab w:val="left" w:pos="7262"/>
        </w:tabs>
        <w:rPr>
          <w:rFonts w:ascii="Times New Roman" w:hAnsi="Times New Roman" w:cs="Times New Roman"/>
          <w:b/>
          <w:bCs/>
          <w:color w:val="auto"/>
          <w:sz w:val="32"/>
          <w:szCs w:val="32"/>
          <w:lang w:eastAsia="ru-RU"/>
        </w:rPr>
      </w:pPr>
    </w:p>
    <w:p w:rsidR="00A65E7D" w:rsidRPr="00220EC8" w:rsidRDefault="00A65E7D" w:rsidP="00220EC8">
      <w:pPr>
        <w:tabs>
          <w:tab w:val="left" w:pos="12758"/>
        </w:tabs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A65E7D" w:rsidRPr="00220EC8" w:rsidRDefault="00A65E7D" w:rsidP="00220EC8">
      <w:pPr>
        <w:tabs>
          <w:tab w:val="left" w:pos="12758"/>
        </w:tabs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A65E7D" w:rsidRDefault="00A65E7D" w:rsidP="00220EC8">
      <w:pPr>
        <w:tabs>
          <w:tab w:val="left" w:pos="12758"/>
        </w:tabs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A65E7D" w:rsidRPr="00610F4A" w:rsidRDefault="00A65E7D" w:rsidP="00220EC8">
      <w:pPr>
        <w:tabs>
          <w:tab w:val="left" w:pos="12758"/>
        </w:tabs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A65E7D" w:rsidRDefault="00A65E7D" w:rsidP="00220EC8">
      <w:pPr>
        <w:tabs>
          <w:tab w:val="left" w:pos="12758"/>
        </w:tabs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A65E7D" w:rsidRDefault="00A65E7D" w:rsidP="00220EC8">
      <w:pPr>
        <w:tabs>
          <w:tab w:val="left" w:pos="12758"/>
        </w:tabs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A65E7D" w:rsidRDefault="00A65E7D" w:rsidP="00CF60FC">
      <w:pPr>
        <w:tabs>
          <w:tab w:val="left" w:pos="12758"/>
        </w:tabs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   </w:t>
      </w:r>
      <w:r w:rsidRPr="00220EC8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      </w:t>
      </w:r>
    </w:p>
    <w:p w:rsidR="00A65E7D" w:rsidRDefault="00A65E7D" w:rsidP="00220EC8">
      <w:pPr>
        <w:widowControl/>
        <w:ind w:left="5529" w:hanging="6"/>
      </w:pPr>
    </w:p>
    <w:p w:rsidR="00A65E7D" w:rsidRDefault="00A65E7D" w:rsidP="00ED68B0"/>
    <w:p w:rsidR="00A65E7D" w:rsidRDefault="00A65E7D" w:rsidP="00ED68B0"/>
    <w:p w:rsidR="00A65E7D" w:rsidRPr="00ED68B0" w:rsidRDefault="00A65E7D" w:rsidP="00ED68B0"/>
    <w:p w:rsidR="00A65E7D" w:rsidRPr="00ED68B0" w:rsidRDefault="00A65E7D" w:rsidP="00ED68B0"/>
    <w:p w:rsidR="00A65E7D" w:rsidRPr="00ED68B0" w:rsidRDefault="00A65E7D" w:rsidP="00ED68B0"/>
    <w:p w:rsidR="00A65E7D" w:rsidRPr="00ED68B0" w:rsidRDefault="00A65E7D" w:rsidP="00ED68B0"/>
    <w:p w:rsidR="00A65E7D" w:rsidRPr="00ED68B0" w:rsidRDefault="00A65E7D" w:rsidP="00ED68B0"/>
    <w:p w:rsidR="00A65E7D" w:rsidRPr="00D400E3" w:rsidRDefault="00A65E7D" w:rsidP="00D400E3">
      <w:pPr>
        <w:jc w:val="right"/>
        <w:rPr>
          <w:rFonts w:ascii="Times New Roman" w:hAnsi="Times New Roman" w:cs="Times New Roman"/>
          <w:sz w:val="28"/>
          <w:szCs w:val="28"/>
        </w:rPr>
      </w:pPr>
      <w:r w:rsidRPr="00D400E3">
        <w:rPr>
          <w:rFonts w:ascii="Times New Roman" w:hAnsi="Times New Roman" w:cs="Times New Roman"/>
          <w:sz w:val="28"/>
          <w:szCs w:val="28"/>
        </w:rPr>
        <w:t>Додаток</w:t>
      </w:r>
    </w:p>
    <w:p w:rsidR="00A65E7D" w:rsidRPr="00D400E3" w:rsidRDefault="00A65E7D" w:rsidP="00D400E3">
      <w:pPr>
        <w:jc w:val="center"/>
        <w:rPr>
          <w:rFonts w:ascii="Times New Roman" w:hAnsi="Times New Roman" w:cs="Times New Roman"/>
          <w:sz w:val="28"/>
          <w:szCs w:val="28"/>
        </w:rPr>
      </w:pPr>
      <w:r w:rsidRPr="00D400E3">
        <w:rPr>
          <w:rFonts w:ascii="Times New Roman" w:hAnsi="Times New Roman" w:cs="Times New Roman"/>
          <w:sz w:val="28"/>
          <w:szCs w:val="28"/>
        </w:rPr>
        <w:t>ЗАХОДИ розвитку культури на</w:t>
      </w:r>
    </w:p>
    <w:p w:rsidR="00A65E7D" w:rsidRPr="00D400E3" w:rsidRDefault="00A65E7D" w:rsidP="00D400E3">
      <w:pPr>
        <w:jc w:val="center"/>
        <w:rPr>
          <w:rFonts w:ascii="Times New Roman" w:hAnsi="Times New Roman" w:cs="Times New Roman"/>
          <w:sz w:val="28"/>
          <w:szCs w:val="28"/>
        </w:rPr>
      </w:pPr>
      <w:r w:rsidRPr="00D400E3">
        <w:rPr>
          <w:rFonts w:ascii="Times New Roman" w:hAnsi="Times New Roman" w:cs="Times New Roman"/>
          <w:sz w:val="28"/>
          <w:szCs w:val="28"/>
        </w:rPr>
        <w:t>2023-2025 роки</w:t>
      </w:r>
    </w:p>
    <w:sectPr w:rsidR="00A65E7D" w:rsidRPr="00D400E3" w:rsidSect="00220EC8">
      <w:pgSz w:w="16840" w:h="11900" w:orient="landscape"/>
      <w:pgMar w:top="1423" w:right="709" w:bottom="539" w:left="896" w:header="1004" w:footer="471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09C" w:rsidRDefault="0091309C" w:rsidP="009841ED">
      <w:r>
        <w:separator/>
      </w:r>
    </w:p>
  </w:endnote>
  <w:endnote w:type="continuationSeparator" w:id="1">
    <w:p w:rsidR="0091309C" w:rsidRDefault="0091309C" w:rsidP="00984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09C" w:rsidRDefault="0091309C"/>
  </w:footnote>
  <w:footnote w:type="continuationSeparator" w:id="1">
    <w:p w:rsidR="0091309C" w:rsidRDefault="0091309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19B8"/>
    <w:multiLevelType w:val="hybridMultilevel"/>
    <w:tmpl w:val="58F05132"/>
    <w:lvl w:ilvl="0" w:tplc="2460D86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009A2"/>
    <w:multiLevelType w:val="multilevel"/>
    <w:tmpl w:val="8AD69A84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3F146C1"/>
    <w:multiLevelType w:val="multilevel"/>
    <w:tmpl w:val="41C4560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BA24463"/>
    <w:multiLevelType w:val="multilevel"/>
    <w:tmpl w:val="77DCC47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C214A72"/>
    <w:multiLevelType w:val="hybridMultilevel"/>
    <w:tmpl w:val="3A0661F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F47584"/>
    <w:multiLevelType w:val="hybridMultilevel"/>
    <w:tmpl w:val="2A6CF296"/>
    <w:lvl w:ilvl="0" w:tplc="55B0ABB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36D71"/>
    <w:multiLevelType w:val="multilevel"/>
    <w:tmpl w:val="D07CC84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4CF56AA"/>
    <w:multiLevelType w:val="multilevel"/>
    <w:tmpl w:val="FC3C3E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DB51BE0"/>
    <w:multiLevelType w:val="hybridMultilevel"/>
    <w:tmpl w:val="132CDE6E"/>
    <w:lvl w:ilvl="0" w:tplc="0422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3E450B86"/>
    <w:multiLevelType w:val="hybridMultilevel"/>
    <w:tmpl w:val="85A20066"/>
    <w:lvl w:ilvl="0" w:tplc="15C21712">
      <w:start w:val="1"/>
      <w:numFmt w:val="decimal"/>
      <w:lvlText w:val="%1."/>
      <w:lvlJc w:val="left"/>
      <w:pPr>
        <w:ind w:left="7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10">
    <w:nsid w:val="442C0D4E"/>
    <w:multiLevelType w:val="hybridMultilevel"/>
    <w:tmpl w:val="DB328F46"/>
    <w:lvl w:ilvl="0" w:tplc="DB804F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C17077"/>
    <w:multiLevelType w:val="hybridMultilevel"/>
    <w:tmpl w:val="CB38C97E"/>
    <w:lvl w:ilvl="0" w:tplc="C1AC6FF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0B74C7"/>
    <w:multiLevelType w:val="hybridMultilevel"/>
    <w:tmpl w:val="32C8B372"/>
    <w:lvl w:ilvl="0" w:tplc="A20EA3CC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0866D8"/>
    <w:multiLevelType w:val="multilevel"/>
    <w:tmpl w:val="71FEBA52"/>
    <w:lvl w:ilvl="0">
      <w:start w:val="1"/>
      <w:numFmt w:val="bullet"/>
      <w:lvlText w:val="-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13"/>
  </w:num>
  <w:num w:numId="10">
    <w:abstractNumId w:val="1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0"/>
  </w:num>
  <w:num w:numId="14">
    <w:abstractNumId w:val="5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841ED"/>
    <w:rsid w:val="00004DEC"/>
    <w:rsid w:val="00032258"/>
    <w:rsid w:val="00037A42"/>
    <w:rsid w:val="000623D2"/>
    <w:rsid w:val="00074BB3"/>
    <w:rsid w:val="00077270"/>
    <w:rsid w:val="00082F59"/>
    <w:rsid w:val="00091C9F"/>
    <w:rsid w:val="000956E1"/>
    <w:rsid w:val="000A49A3"/>
    <w:rsid w:val="000C7B9F"/>
    <w:rsid w:val="000F3D46"/>
    <w:rsid w:val="000F465A"/>
    <w:rsid w:val="00101330"/>
    <w:rsid w:val="001059EB"/>
    <w:rsid w:val="00110128"/>
    <w:rsid w:val="00115732"/>
    <w:rsid w:val="001220A0"/>
    <w:rsid w:val="001231FC"/>
    <w:rsid w:val="00131FEB"/>
    <w:rsid w:val="001377F0"/>
    <w:rsid w:val="00146F36"/>
    <w:rsid w:val="001604C3"/>
    <w:rsid w:val="00165790"/>
    <w:rsid w:val="00166614"/>
    <w:rsid w:val="0018394C"/>
    <w:rsid w:val="00190F22"/>
    <w:rsid w:val="001938B1"/>
    <w:rsid w:val="001A40E1"/>
    <w:rsid w:val="001B18AC"/>
    <w:rsid w:val="001B307A"/>
    <w:rsid w:val="001C4748"/>
    <w:rsid w:val="001D0ABD"/>
    <w:rsid w:val="001F0355"/>
    <w:rsid w:val="00213D16"/>
    <w:rsid w:val="00214D7E"/>
    <w:rsid w:val="00217309"/>
    <w:rsid w:val="002177D4"/>
    <w:rsid w:val="00220EC8"/>
    <w:rsid w:val="00225EF2"/>
    <w:rsid w:val="00233080"/>
    <w:rsid w:val="00245103"/>
    <w:rsid w:val="00257E8A"/>
    <w:rsid w:val="00270BC5"/>
    <w:rsid w:val="00270E46"/>
    <w:rsid w:val="002A4CC6"/>
    <w:rsid w:val="002B3CB3"/>
    <w:rsid w:val="002E415E"/>
    <w:rsid w:val="002F67D7"/>
    <w:rsid w:val="002F77AE"/>
    <w:rsid w:val="00305AB3"/>
    <w:rsid w:val="0031461E"/>
    <w:rsid w:val="00322761"/>
    <w:rsid w:val="00323D62"/>
    <w:rsid w:val="0032422F"/>
    <w:rsid w:val="0033139A"/>
    <w:rsid w:val="00335AD2"/>
    <w:rsid w:val="00335AEE"/>
    <w:rsid w:val="00356BBE"/>
    <w:rsid w:val="00393193"/>
    <w:rsid w:val="003A2116"/>
    <w:rsid w:val="003B69B1"/>
    <w:rsid w:val="003C0A96"/>
    <w:rsid w:val="003D298D"/>
    <w:rsid w:val="003E3032"/>
    <w:rsid w:val="003E512E"/>
    <w:rsid w:val="003E7529"/>
    <w:rsid w:val="003F329E"/>
    <w:rsid w:val="003F4F31"/>
    <w:rsid w:val="004143B2"/>
    <w:rsid w:val="00417800"/>
    <w:rsid w:val="00425026"/>
    <w:rsid w:val="00441B8E"/>
    <w:rsid w:val="00450BF0"/>
    <w:rsid w:val="00465D4C"/>
    <w:rsid w:val="004717A7"/>
    <w:rsid w:val="0047714C"/>
    <w:rsid w:val="004D4C29"/>
    <w:rsid w:val="004F1CF4"/>
    <w:rsid w:val="0050435C"/>
    <w:rsid w:val="00510EAC"/>
    <w:rsid w:val="005177DD"/>
    <w:rsid w:val="0052114E"/>
    <w:rsid w:val="0053769D"/>
    <w:rsid w:val="00543FDD"/>
    <w:rsid w:val="005646D7"/>
    <w:rsid w:val="005654A2"/>
    <w:rsid w:val="005711BB"/>
    <w:rsid w:val="00577985"/>
    <w:rsid w:val="005B63EE"/>
    <w:rsid w:val="005C07CE"/>
    <w:rsid w:val="005C32B1"/>
    <w:rsid w:val="005D60EC"/>
    <w:rsid w:val="005E66D8"/>
    <w:rsid w:val="005F5D64"/>
    <w:rsid w:val="0060180E"/>
    <w:rsid w:val="00610F4A"/>
    <w:rsid w:val="00654FA2"/>
    <w:rsid w:val="00656D3D"/>
    <w:rsid w:val="0066227B"/>
    <w:rsid w:val="006B3B6F"/>
    <w:rsid w:val="006C39F3"/>
    <w:rsid w:val="006F1DBD"/>
    <w:rsid w:val="006F5C14"/>
    <w:rsid w:val="007010A3"/>
    <w:rsid w:val="00775796"/>
    <w:rsid w:val="00775D83"/>
    <w:rsid w:val="00787BCF"/>
    <w:rsid w:val="00796ACF"/>
    <w:rsid w:val="007C13B4"/>
    <w:rsid w:val="007F425D"/>
    <w:rsid w:val="00835929"/>
    <w:rsid w:val="008420CB"/>
    <w:rsid w:val="008450CC"/>
    <w:rsid w:val="00846C58"/>
    <w:rsid w:val="0084713E"/>
    <w:rsid w:val="00860A1A"/>
    <w:rsid w:val="00897C7A"/>
    <w:rsid w:val="008B0DC5"/>
    <w:rsid w:val="008C73BC"/>
    <w:rsid w:val="008D11E5"/>
    <w:rsid w:val="008F04F9"/>
    <w:rsid w:val="0091309C"/>
    <w:rsid w:val="009248AF"/>
    <w:rsid w:val="00924D53"/>
    <w:rsid w:val="0093054A"/>
    <w:rsid w:val="00932608"/>
    <w:rsid w:val="00933082"/>
    <w:rsid w:val="00933C0D"/>
    <w:rsid w:val="00942639"/>
    <w:rsid w:val="0094711F"/>
    <w:rsid w:val="00951235"/>
    <w:rsid w:val="009516B4"/>
    <w:rsid w:val="00951F93"/>
    <w:rsid w:val="00955B97"/>
    <w:rsid w:val="00973141"/>
    <w:rsid w:val="0097564D"/>
    <w:rsid w:val="00977E80"/>
    <w:rsid w:val="009841ED"/>
    <w:rsid w:val="009C4FA1"/>
    <w:rsid w:val="009C5EBC"/>
    <w:rsid w:val="009D0154"/>
    <w:rsid w:val="009E4CBC"/>
    <w:rsid w:val="009F0347"/>
    <w:rsid w:val="009F4909"/>
    <w:rsid w:val="00A024BA"/>
    <w:rsid w:val="00A0708C"/>
    <w:rsid w:val="00A10D64"/>
    <w:rsid w:val="00A30F73"/>
    <w:rsid w:val="00A3629F"/>
    <w:rsid w:val="00A37070"/>
    <w:rsid w:val="00A561DF"/>
    <w:rsid w:val="00A6172E"/>
    <w:rsid w:val="00A64E05"/>
    <w:rsid w:val="00A650A0"/>
    <w:rsid w:val="00A65E7D"/>
    <w:rsid w:val="00A768C1"/>
    <w:rsid w:val="00A83B8B"/>
    <w:rsid w:val="00A9420A"/>
    <w:rsid w:val="00A94E63"/>
    <w:rsid w:val="00A95752"/>
    <w:rsid w:val="00AA2861"/>
    <w:rsid w:val="00AB63F2"/>
    <w:rsid w:val="00AB6C2F"/>
    <w:rsid w:val="00AC26FC"/>
    <w:rsid w:val="00AC34E0"/>
    <w:rsid w:val="00AD3B1C"/>
    <w:rsid w:val="00AE0B94"/>
    <w:rsid w:val="00AE3B42"/>
    <w:rsid w:val="00AE4458"/>
    <w:rsid w:val="00B14273"/>
    <w:rsid w:val="00B21FF0"/>
    <w:rsid w:val="00B3771A"/>
    <w:rsid w:val="00B377E3"/>
    <w:rsid w:val="00B66899"/>
    <w:rsid w:val="00B67EE5"/>
    <w:rsid w:val="00B70A02"/>
    <w:rsid w:val="00BA3498"/>
    <w:rsid w:val="00BA5AC7"/>
    <w:rsid w:val="00BC434E"/>
    <w:rsid w:val="00BD064D"/>
    <w:rsid w:val="00BD4140"/>
    <w:rsid w:val="00BE2EA8"/>
    <w:rsid w:val="00BF207C"/>
    <w:rsid w:val="00BF2D73"/>
    <w:rsid w:val="00C21C56"/>
    <w:rsid w:val="00C22414"/>
    <w:rsid w:val="00C33AEE"/>
    <w:rsid w:val="00C4714F"/>
    <w:rsid w:val="00C6186F"/>
    <w:rsid w:val="00C64574"/>
    <w:rsid w:val="00C72F0D"/>
    <w:rsid w:val="00C74788"/>
    <w:rsid w:val="00C80773"/>
    <w:rsid w:val="00CA0BBE"/>
    <w:rsid w:val="00CA4E30"/>
    <w:rsid w:val="00CA5F41"/>
    <w:rsid w:val="00CB474D"/>
    <w:rsid w:val="00CB4BBE"/>
    <w:rsid w:val="00CC20ED"/>
    <w:rsid w:val="00CD4033"/>
    <w:rsid w:val="00CE0453"/>
    <w:rsid w:val="00CF0420"/>
    <w:rsid w:val="00CF32CC"/>
    <w:rsid w:val="00CF60FC"/>
    <w:rsid w:val="00D12F0C"/>
    <w:rsid w:val="00D23C6E"/>
    <w:rsid w:val="00D27E5B"/>
    <w:rsid w:val="00D34663"/>
    <w:rsid w:val="00D400E3"/>
    <w:rsid w:val="00D766CA"/>
    <w:rsid w:val="00D97D1D"/>
    <w:rsid w:val="00DA2067"/>
    <w:rsid w:val="00DB2BB7"/>
    <w:rsid w:val="00DB6E69"/>
    <w:rsid w:val="00DF0836"/>
    <w:rsid w:val="00DF1290"/>
    <w:rsid w:val="00E009E0"/>
    <w:rsid w:val="00E04C58"/>
    <w:rsid w:val="00E06930"/>
    <w:rsid w:val="00E069AE"/>
    <w:rsid w:val="00E12A66"/>
    <w:rsid w:val="00E24420"/>
    <w:rsid w:val="00E26D80"/>
    <w:rsid w:val="00E30087"/>
    <w:rsid w:val="00E31E56"/>
    <w:rsid w:val="00E330D0"/>
    <w:rsid w:val="00E3772E"/>
    <w:rsid w:val="00E42089"/>
    <w:rsid w:val="00E47F7C"/>
    <w:rsid w:val="00E55FF2"/>
    <w:rsid w:val="00E70519"/>
    <w:rsid w:val="00E71B72"/>
    <w:rsid w:val="00E86676"/>
    <w:rsid w:val="00EA19B0"/>
    <w:rsid w:val="00EA5490"/>
    <w:rsid w:val="00EB1BED"/>
    <w:rsid w:val="00ED2B00"/>
    <w:rsid w:val="00ED68B0"/>
    <w:rsid w:val="00EF178C"/>
    <w:rsid w:val="00F235FE"/>
    <w:rsid w:val="00F31D3C"/>
    <w:rsid w:val="00F55991"/>
    <w:rsid w:val="00F60E28"/>
    <w:rsid w:val="00F65A5E"/>
    <w:rsid w:val="00F7021E"/>
    <w:rsid w:val="00F77B41"/>
    <w:rsid w:val="00F77DEC"/>
    <w:rsid w:val="00FB24F3"/>
    <w:rsid w:val="00FC5353"/>
    <w:rsid w:val="00FD2394"/>
    <w:rsid w:val="00FD711A"/>
    <w:rsid w:val="00FE46A0"/>
    <w:rsid w:val="00FE7C87"/>
    <w:rsid w:val="00FF340B"/>
    <w:rsid w:val="00FF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ED"/>
    <w:pPr>
      <w:widowControl w:val="0"/>
    </w:pPr>
    <w:rPr>
      <w:color w:val="000000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131FEB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31FEB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1FE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131FE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3">
    <w:name w:val="Основной текст_"/>
    <w:basedOn w:val="a0"/>
    <w:link w:val="11"/>
    <w:uiPriority w:val="99"/>
    <w:locked/>
    <w:rsid w:val="009841ED"/>
    <w:rPr>
      <w:rFonts w:ascii="Times New Roman" w:hAnsi="Times New Roman" w:cs="Times New Roman"/>
      <w:sz w:val="28"/>
      <w:szCs w:val="28"/>
      <w:u w:val="none"/>
    </w:rPr>
  </w:style>
  <w:style w:type="character" w:customStyle="1" w:styleId="12">
    <w:name w:val="Заголовок №1_"/>
    <w:basedOn w:val="a0"/>
    <w:link w:val="13"/>
    <w:uiPriority w:val="99"/>
    <w:locked/>
    <w:rsid w:val="009841ED"/>
    <w:rPr>
      <w:rFonts w:ascii="Times New Roman" w:hAnsi="Times New Roman" w:cs="Times New Roman"/>
      <w:b/>
      <w:bCs/>
      <w:sz w:val="44"/>
      <w:szCs w:val="44"/>
      <w:u w:val="none"/>
    </w:rPr>
  </w:style>
  <w:style w:type="character" w:customStyle="1" w:styleId="21">
    <w:name w:val="Заголовок №2_"/>
    <w:basedOn w:val="a0"/>
    <w:link w:val="22"/>
    <w:uiPriority w:val="99"/>
    <w:locked/>
    <w:rsid w:val="009841E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uiPriority w:val="99"/>
    <w:locked/>
    <w:rsid w:val="009841ED"/>
    <w:rPr>
      <w:rFonts w:ascii="Times New Roman" w:hAnsi="Times New Roman" w:cs="Times New Roman"/>
      <w:sz w:val="22"/>
      <w:szCs w:val="22"/>
      <w:u w:val="none"/>
    </w:rPr>
  </w:style>
  <w:style w:type="character" w:customStyle="1" w:styleId="a4">
    <w:name w:val="Другое_"/>
    <w:basedOn w:val="a0"/>
    <w:link w:val="a5"/>
    <w:uiPriority w:val="99"/>
    <w:locked/>
    <w:rsid w:val="009841ED"/>
    <w:rPr>
      <w:rFonts w:ascii="Times New Roman" w:hAnsi="Times New Roman" w:cs="Times New Roman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9841ED"/>
    <w:rPr>
      <w:rFonts w:ascii="Times New Roman" w:hAnsi="Times New Roman" w:cs="Times New Roman"/>
      <w:b/>
      <w:bCs/>
      <w:sz w:val="28"/>
      <w:szCs w:val="28"/>
      <w:u w:val="none"/>
      <w:lang w:val="ru-RU" w:eastAsia="ru-RU"/>
    </w:rPr>
  </w:style>
  <w:style w:type="paragraph" w:customStyle="1" w:styleId="11">
    <w:name w:val="Основной текст1"/>
    <w:basedOn w:val="a"/>
    <w:link w:val="a3"/>
    <w:uiPriority w:val="99"/>
    <w:rsid w:val="009841ED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uiPriority w:val="99"/>
    <w:rsid w:val="009841ED"/>
    <w:pPr>
      <w:spacing w:after="800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2">
    <w:name w:val="Заголовок №2"/>
    <w:basedOn w:val="a"/>
    <w:link w:val="21"/>
    <w:uiPriority w:val="99"/>
    <w:rsid w:val="009841ED"/>
    <w:pPr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Основной текст (2)"/>
    <w:basedOn w:val="a"/>
    <w:link w:val="23"/>
    <w:uiPriority w:val="99"/>
    <w:rsid w:val="009841ED"/>
    <w:pPr>
      <w:spacing w:after="2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uiPriority w:val="99"/>
    <w:rsid w:val="009841ED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uiPriority w:val="99"/>
    <w:rsid w:val="009841ED"/>
    <w:pPr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8">
    <w:name w:val="List Paragraph"/>
    <w:basedOn w:val="a"/>
    <w:uiPriority w:val="99"/>
    <w:qFormat/>
    <w:rsid w:val="00115732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E71B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71B72"/>
    <w:rPr>
      <w:rFonts w:ascii="Tahoma" w:hAnsi="Tahoma" w:cs="Tahoma"/>
      <w:color w:val="000000"/>
      <w:sz w:val="16"/>
      <w:szCs w:val="16"/>
    </w:rPr>
  </w:style>
  <w:style w:type="character" w:styleId="ab">
    <w:name w:val="Strong"/>
    <w:basedOn w:val="a0"/>
    <w:uiPriority w:val="99"/>
    <w:qFormat/>
    <w:rsid w:val="00A37070"/>
    <w:rPr>
      <w:rFonts w:cs="Times New Roman"/>
      <w:b/>
    </w:rPr>
  </w:style>
  <w:style w:type="paragraph" w:customStyle="1" w:styleId="rvps2">
    <w:name w:val="rvps2"/>
    <w:basedOn w:val="a"/>
    <w:uiPriority w:val="99"/>
    <w:rsid w:val="00A370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paragraph" w:styleId="ac">
    <w:name w:val="header"/>
    <w:basedOn w:val="a"/>
    <w:link w:val="ad"/>
    <w:uiPriority w:val="99"/>
    <w:semiHidden/>
    <w:rsid w:val="00CE0453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CE0453"/>
    <w:rPr>
      <w:rFonts w:cs="Times New Roman"/>
      <w:color w:val="000000"/>
    </w:rPr>
  </w:style>
  <w:style w:type="paragraph" w:styleId="ae">
    <w:name w:val="footer"/>
    <w:basedOn w:val="a"/>
    <w:link w:val="af"/>
    <w:uiPriority w:val="99"/>
    <w:semiHidden/>
    <w:rsid w:val="00CE0453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CE0453"/>
    <w:rPr>
      <w:rFonts w:cs="Times New Roman"/>
      <w:color w:val="000000"/>
    </w:rPr>
  </w:style>
  <w:style w:type="character" w:styleId="af0">
    <w:name w:val="line number"/>
    <w:basedOn w:val="a0"/>
    <w:uiPriority w:val="99"/>
    <w:semiHidden/>
    <w:rsid w:val="00225EF2"/>
    <w:rPr>
      <w:rFonts w:cs="Times New Roman"/>
    </w:rPr>
  </w:style>
  <w:style w:type="table" w:styleId="af1">
    <w:name w:val="Table Grid"/>
    <w:basedOn w:val="a1"/>
    <w:uiPriority w:val="99"/>
    <w:rsid w:val="00CB474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next w:val="a"/>
    <w:link w:val="af3"/>
    <w:uiPriority w:val="99"/>
    <w:qFormat/>
    <w:rsid w:val="00131FEB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99"/>
    <w:locked/>
    <w:rsid w:val="00131FE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4">
    <w:name w:val="No Spacing"/>
    <w:uiPriority w:val="99"/>
    <w:qFormat/>
    <w:rsid w:val="00131FEB"/>
    <w:pPr>
      <w:widowControl w:val="0"/>
    </w:pPr>
    <w:rPr>
      <w:color w:val="000000"/>
      <w:sz w:val="24"/>
      <w:szCs w:val="24"/>
      <w:lang w:val="uk-UA" w:eastAsia="uk-UA"/>
    </w:rPr>
  </w:style>
  <w:style w:type="character" w:styleId="af5">
    <w:name w:val="Book Title"/>
    <w:basedOn w:val="a0"/>
    <w:uiPriority w:val="99"/>
    <w:qFormat/>
    <w:rsid w:val="00131FEB"/>
    <w:rPr>
      <w:rFonts w:cs="Times New Roman"/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33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8483</Words>
  <Characters>4836</Characters>
  <Application>Microsoft Office Word</Application>
  <DocSecurity>0</DocSecurity>
  <Lines>40</Lines>
  <Paragraphs>26</Paragraphs>
  <ScaleCrop>false</ScaleCrop>
  <Company>SPecialiST RePack</Company>
  <LinksUpToDate>false</LinksUpToDate>
  <CharactersWithSpaces>13293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Програма проведення міських культурно - масових заходів на 2020 рік.doc</dc:title>
  <dc:creator>Користувач Windows</dc:creator>
  <cp:lastModifiedBy>User</cp:lastModifiedBy>
  <cp:revision>3</cp:revision>
  <cp:lastPrinted>2022-11-01T10:15:00Z</cp:lastPrinted>
  <dcterms:created xsi:type="dcterms:W3CDTF">2022-12-12T18:38:00Z</dcterms:created>
  <dcterms:modified xsi:type="dcterms:W3CDTF">2022-12-12T18:42:00Z</dcterms:modified>
</cp:coreProperties>
</file>