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E2" w:rsidRPr="00071E4A" w:rsidRDefault="00E367E2" w:rsidP="00E367E2">
      <w:pPr>
        <w:ind w:left="5245"/>
        <w:rPr>
          <w:lang w:val="uk-UA"/>
        </w:rPr>
      </w:pPr>
      <w:r w:rsidRPr="00071E4A">
        <w:rPr>
          <w:lang w:val="uk-UA"/>
        </w:rPr>
        <w:t>ЗАТВЕРДЖЕНО</w:t>
      </w:r>
    </w:p>
    <w:p w:rsidR="00E367E2" w:rsidRPr="00071E4A" w:rsidRDefault="00E367E2" w:rsidP="00E367E2">
      <w:pPr>
        <w:ind w:left="5245"/>
        <w:rPr>
          <w:lang w:val="uk-UA"/>
        </w:rPr>
      </w:pPr>
      <w:r w:rsidRPr="00071E4A">
        <w:rPr>
          <w:lang w:val="uk-UA"/>
        </w:rPr>
        <w:t xml:space="preserve">Рішення виконавчого комітету </w:t>
      </w:r>
    </w:p>
    <w:p w:rsidR="00E367E2" w:rsidRPr="00071E4A" w:rsidRDefault="00E367E2" w:rsidP="00E367E2">
      <w:pPr>
        <w:ind w:left="5245"/>
        <w:rPr>
          <w:lang w:val="uk-UA"/>
        </w:rPr>
      </w:pPr>
      <w:r w:rsidRPr="00071E4A">
        <w:rPr>
          <w:noProof/>
          <w:lang w:val="uk-UA"/>
        </w:rPr>
        <w:t>Мар’янівської</w:t>
      </w:r>
      <w:r w:rsidRPr="00071E4A">
        <w:rPr>
          <w:lang w:val="uk-UA"/>
        </w:rPr>
        <w:t xml:space="preserve"> селищної ради </w:t>
      </w:r>
    </w:p>
    <w:p w:rsidR="00E367E2" w:rsidRPr="00BC2030" w:rsidRDefault="00E367E2" w:rsidP="00E367E2">
      <w:pPr>
        <w:ind w:left="5245"/>
        <w:rPr>
          <w:lang w:val="uk-UA"/>
        </w:rPr>
      </w:pPr>
      <w:r w:rsidRPr="00BC2030">
        <w:rPr>
          <w:lang w:val="uk-UA"/>
        </w:rPr>
        <w:t xml:space="preserve">від </w:t>
      </w:r>
      <w:r w:rsidR="0004613E">
        <w:rPr>
          <w:lang w:val="uk-UA"/>
        </w:rPr>
        <w:t xml:space="preserve">  </w:t>
      </w:r>
      <w:r w:rsidR="0068638B">
        <w:rPr>
          <w:lang w:val="uk-UA"/>
        </w:rPr>
        <w:t xml:space="preserve"> травня</w:t>
      </w:r>
      <w:r>
        <w:rPr>
          <w:lang w:val="uk-UA"/>
        </w:rPr>
        <w:t xml:space="preserve"> 202</w:t>
      </w:r>
      <w:r w:rsidR="00D62392">
        <w:rPr>
          <w:lang w:val="uk-UA"/>
        </w:rPr>
        <w:t>6</w:t>
      </w:r>
      <w:r w:rsidRPr="00BC2030">
        <w:rPr>
          <w:lang w:val="uk-UA"/>
        </w:rPr>
        <w:t xml:space="preserve"> року № </w:t>
      </w:r>
      <w:bookmarkStart w:id="0" w:name="_GoBack"/>
      <w:bookmarkEnd w:id="0"/>
    </w:p>
    <w:p w:rsidR="00E367E2" w:rsidRPr="00071E4A" w:rsidRDefault="00E367E2" w:rsidP="00E367E2">
      <w:pPr>
        <w:rPr>
          <w:lang w:val="uk-UA"/>
        </w:rPr>
      </w:pPr>
    </w:p>
    <w:tbl>
      <w:tblPr>
        <w:tblW w:w="9839" w:type="dxa"/>
        <w:tblInd w:w="392" w:type="dxa"/>
        <w:tblLook w:val="04A0" w:firstRow="1" w:lastRow="0" w:firstColumn="1" w:lastColumn="0" w:noHBand="0" w:noVBand="1"/>
      </w:tblPr>
      <w:tblGrid>
        <w:gridCol w:w="709"/>
        <w:gridCol w:w="2675"/>
        <w:gridCol w:w="6219"/>
        <w:gridCol w:w="236"/>
      </w:tblGrid>
      <w:tr w:rsidR="00E367E2" w:rsidRPr="0004613E" w:rsidTr="004B68FA">
        <w:tc>
          <w:tcPr>
            <w:tcW w:w="9603" w:type="dxa"/>
            <w:gridSpan w:val="3"/>
            <w:shd w:val="clear" w:color="auto" w:fill="auto"/>
          </w:tcPr>
          <w:p w:rsidR="00E367E2" w:rsidRPr="00071E4A" w:rsidRDefault="00E367E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D62392">
              <w:rPr>
                <w:b/>
                <w:szCs w:val="28"/>
                <w:lang w:val="uk-UA"/>
              </w:rPr>
              <w:t>210</w:t>
            </w:r>
            <w:r>
              <w:rPr>
                <w:b/>
                <w:szCs w:val="28"/>
                <w:lang w:val="uk-UA"/>
              </w:rPr>
              <w:t xml:space="preserve"> (02195)</w:t>
            </w:r>
          </w:p>
          <w:p w:rsidR="00E367E2" w:rsidRPr="00071E4A" w:rsidRDefault="00E367E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367E2" w:rsidRDefault="00E367E2" w:rsidP="00D53FBC">
            <w:pPr>
              <w:widowControl w:val="0"/>
              <w:autoSpaceDE w:val="0"/>
              <w:autoSpaceDN w:val="0"/>
              <w:adjustRightInd w:val="0"/>
              <w:ind w:right="-1"/>
              <w:jc w:val="center"/>
              <w:rPr>
                <w:b/>
                <w:bCs/>
                <w:spacing w:val="2"/>
                <w:lang w:val="uk-UA"/>
              </w:rPr>
            </w:pPr>
            <w:r>
              <w:rPr>
                <w:b/>
                <w:bCs/>
                <w:spacing w:val="2"/>
                <w:lang w:val="uk-UA"/>
              </w:rPr>
              <w:t>ВИДАЧА ВИТЯГУ З ОБЛІКОВО-СТАТИСТИЧНОЇ КАРТКИ ДИТИНИ-СИРОТИ АБО ДИТИНИ, ПОЗБАВЛЕНОЇ (БАТЬКІВСЬКОГО ПІКЛУВАННЯ)</w:t>
            </w:r>
          </w:p>
          <w:p w:rsidR="00E367E2" w:rsidRPr="00FB09E4" w:rsidRDefault="00E367E2" w:rsidP="00D53FBC">
            <w:pPr>
              <w:widowControl w:val="0"/>
              <w:autoSpaceDE w:val="0"/>
              <w:autoSpaceDN w:val="0"/>
              <w:adjustRightInd w:val="0"/>
              <w:ind w:right="-1"/>
              <w:jc w:val="center"/>
              <w:rPr>
                <w:b/>
                <w:bCs/>
                <w:spacing w:val="2"/>
                <w:lang w:val="uk-UA"/>
              </w:rPr>
            </w:pPr>
          </w:p>
        </w:tc>
        <w:tc>
          <w:tcPr>
            <w:tcW w:w="236" w:type="dxa"/>
            <w:shd w:val="clear" w:color="auto" w:fill="auto"/>
          </w:tcPr>
          <w:p w:rsidR="00E367E2" w:rsidRPr="00071E4A" w:rsidRDefault="00E367E2" w:rsidP="00D53FBC">
            <w:pPr>
              <w:widowControl w:val="0"/>
              <w:autoSpaceDE w:val="0"/>
              <w:autoSpaceDN w:val="0"/>
              <w:adjustRightInd w:val="0"/>
              <w:ind w:right="-1"/>
              <w:jc w:val="center"/>
              <w:rPr>
                <w:b/>
                <w:bCs/>
                <w:spacing w:val="2"/>
                <w:sz w:val="20"/>
                <w:szCs w:val="20"/>
                <w:lang w:val="uk-UA"/>
              </w:rPr>
            </w:pP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11162F" w:rsidRDefault="00E367E2" w:rsidP="00D53FBC">
            <w:pPr>
              <w:rPr>
                <w:b/>
                <w:lang w:val="uk-UA"/>
              </w:rPr>
            </w:pPr>
            <w:bookmarkStart w:id="1" w:name="n14"/>
            <w:bookmarkEnd w:id="1"/>
            <w:r w:rsidRPr="0011162F">
              <w:rPr>
                <w:b/>
                <w:lang w:val="uk-UA"/>
              </w:rPr>
              <w:t xml:space="preserve">                             Інформація про центр надання адміністративної послуги</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bCs/>
                <w:iCs/>
                <w:lang w:val="uk-UA"/>
              </w:rPr>
            </w:pPr>
            <w:r w:rsidRPr="00071E4A">
              <w:rPr>
                <w:bCs/>
                <w:iCs/>
                <w:lang w:val="uk-UA"/>
              </w:rPr>
              <w:t xml:space="preserve">45744, Волинська область, </w:t>
            </w:r>
          </w:p>
          <w:p w:rsidR="00E367E2" w:rsidRPr="00071E4A" w:rsidRDefault="00E367E2" w:rsidP="00D53FBC">
            <w:pPr>
              <w:rPr>
                <w:bCs/>
                <w:iCs/>
                <w:lang w:val="uk-UA"/>
              </w:rPr>
            </w:pPr>
            <w:r>
              <w:rPr>
                <w:bCs/>
                <w:iCs/>
                <w:lang w:val="uk-UA"/>
              </w:rPr>
              <w:t>Луцький район, селище</w:t>
            </w:r>
            <w:r w:rsidRPr="00071E4A">
              <w:rPr>
                <w:bCs/>
                <w:iCs/>
                <w:noProof/>
                <w:lang w:val="uk-UA"/>
              </w:rPr>
              <w:t xml:space="preserve"> Мар’янівка</w:t>
            </w:r>
            <w:r w:rsidRPr="00071E4A">
              <w:rPr>
                <w:bCs/>
                <w:iCs/>
                <w:lang w:val="uk-UA"/>
              </w:rPr>
              <w:t xml:space="preserve">, </w:t>
            </w:r>
          </w:p>
          <w:p w:rsidR="00E367E2" w:rsidRPr="00071E4A" w:rsidRDefault="00E367E2" w:rsidP="00D53FBC">
            <w:pPr>
              <w:rPr>
                <w:iCs/>
                <w:lang w:val="uk-UA"/>
              </w:rPr>
            </w:pPr>
            <w:r w:rsidRPr="00071E4A">
              <w:rPr>
                <w:bCs/>
                <w:iCs/>
                <w:lang w:val="uk-UA"/>
              </w:rPr>
              <w:t xml:space="preserve">вул.  Незалежності, </w:t>
            </w:r>
            <w:r w:rsidR="0068638B">
              <w:rPr>
                <w:bCs/>
                <w:iCs/>
                <w:lang w:val="uk-UA"/>
              </w:rPr>
              <w:t xml:space="preserve">буд. </w:t>
            </w:r>
            <w:r w:rsidRPr="00071E4A">
              <w:rPr>
                <w:bCs/>
                <w:iCs/>
                <w:lang w:val="uk-UA"/>
              </w:rPr>
              <w:t>26.</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iCs/>
                <w:lang w:val="uk-UA"/>
              </w:rPr>
            </w:pPr>
            <w:r w:rsidRPr="00071E4A">
              <w:rPr>
                <w:iCs/>
                <w:lang w:val="uk-UA"/>
              </w:rPr>
              <w:t>Понеділок, вівторок, четвер: 8.15 – 17.15;</w:t>
            </w:r>
          </w:p>
          <w:p w:rsidR="00E367E2" w:rsidRPr="00071E4A" w:rsidRDefault="00E367E2" w:rsidP="00D53FBC">
            <w:pPr>
              <w:rPr>
                <w:iCs/>
                <w:lang w:val="uk-UA"/>
              </w:rPr>
            </w:pPr>
            <w:r w:rsidRPr="00071E4A">
              <w:rPr>
                <w:iCs/>
                <w:lang w:val="uk-UA"/>
              </w:rPr>
              <w:t>середа: 8.15 – 20.00;</w:t>
            </w:r>
          </w:p>
          <w:p w:rsidR="00E367E2" w:rsidRPr="00071E4A" w:rsidRDefault="00E367E2" w:rsidP="00D53FBC">
            <w:pPr>
              <w:rPr>
                <w:iCs/>
                <w:lang w:val="uk-UA"/>
              </w:rPr>
            </w:pPr>
            <w:r w:rsidRPr="00071E4A">
              <w:rPr>
                <w:iCs/>
                <w:lang w:val="uk-UA"/>
              </w:rPr>
              <w:t>п’ятниця: 8.15 – 16.00</w:t>
            </w:r>
          </w:p>
          <w:p w:rsidR="00E367E2" w:rsidRPr="00071E4A" w:rsidRDefault="00E367E2" w:rsidP="00D53FBC">
            <w:pPr>
              <w:rPr>
                <w:iCs/>
                <w:lang w:val="uk-UA"/>
              </w:rPr>
            </w:pPr>
            <w:r w:rsidRPr="00071E4A">
              <w:rPr>
                <w:iCs/>
                <w:lang w:val="uk-UA"/>
              </w:rPr>
              <w:t>без перерви на обід.</w:t>
            </w:r>
          </w:p>
          <w:p w:rsidR="00E367E2" w:rsidRPr="00071E4A" w:rsidRDefault="00E367E2" w:rsidP="00D53FBC">
            <w:pPr>
              <w:rPr>
                <w:lang w:val="uk-UA"/>
              </w:rPr>
            </w:pPr>
            <w:r w:rsidRPr="00071E4A">
              <w:rPr>
                <w:iCs/>
                <w:lang w:val="uk-UA"/>
              </w:rPr>
              <w:t>Субота, неділя – вихідний.</w:t>
            </w:r>
            <w:r w:rsidRPr="00071E4A">
              <w:rPr>
                <w:i/>
                <w:iCs/>
                <w:lang w:val="uk-UA"/>
              </w:rPr>
              <w:t xml:space="preserve"> </w:t>
            </w:r>
          </w:p>
        </w:tc>
      </w:tr>
      <w:tr w:rsidR="00E367E2" w:rsidRPr="0004613E"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591C2D" w:rsidRDefault="00E367E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367E2" w:rsidRPr="00591C2D" w:rsidRDefault="00E367E2" w:rsidP="00D53FBC">
            <w:pPr>
              <w:rPr>
                <w:bCs/>
                <w:iCs/>
                <w:lang w:val="uk-UA"/>
              </w:rPr>
            </w:pPr>
            <w:r w:rsidRPr="00591C2D">
              <w:rPr>
                <w:bCs/>
                <w:iCs/>
                <w:lang w:val="uk-UA"/>
              </w:rPr>
              <w:t xml:space="preserve">електронна адреса: </w:t>
            </w:r>
          </w:p>
          <w:p w:rsidR="00E367E2" w:rsidRPr="00E367E2" w:rsidRDefault="0004613E" w:rsidP="00D53FBC">
            <w:pPr>
              <w:rPr>
                <w:bCs/>
                <w:color w:val="000000"/>
                <w:shd w:val="clear" w:color="auto" w:fill="FFFFFF"/>
                <w:lang w:val="uk-UA"/>
              </w:rPr>
            </w:pPr>
            <w:hyperlink r:id="rId5" w:history="1">
              <w:r w:rsidR="00E367E2" w:rsidRPr="00E367E2">
                <w:rPr>
                  <w:rStyle w:val="a3"/>
                  <w:bCs/>
                  <w:color w:val="000000"/>
                  <w:u w:val="none"/>
                  <w:shd w:val="clear" w:color="auto" w:fill="FFFFFF"/>
                  <w:lang w:val="uk-UA"/>
                </w:rPr>
                <w:t>maryanivka_znap@ukr.net</w:t>
              </w:r>
            </w:hyperlink>
            <w:r w:rsidR="00E367E2" w:rsidRPr="00E367E2">
              <w:rPr>
                <w:bCs/>
                <w:color w:val="000000"/>
                <w:shd w:val="clear" w:color="auto" w:fill="FFFFFF"/>
                <w:lang w:val="uk-UA"/>
              </w:rPr>
              <w:t>;</w:t>
            </w:r>
          </w:p>
          <w:p w:rsidR="00E367E2" w:rsidRPr="0011162F" w:rsidRDefault="0004613E" w:rsidP="00D53FBC">
            <w:pPr>
              <w:rPr>
                <w:b/>
                <w:bCs/>
                <w:color w:val="000000"/>
                <w:shd w:val="clear" w:color="auto" w:fill="FFFFFF"/>
                <w:lang w:val="uk-UA"/>
              </w:rPr>
            </w:pPr>
            <w:hyperlink r:id="rId6" w:tgtFrame="_blank" w:history="1">
              <w:r w:rsidR="00E367E2" w:rsidRPr="00E367E2">
                <w:rPr>
                  <w:rStyle w:val="a3"/>
                  <w:color w:val="000000"/>
                  <w:u w:val="none"/>
                  <w:lang w:val="uk-UA"/>
                </w:rPr>
                <w:t>https://maryanivska.dosvit.org.ua/</w:t>
              </w:r>
            </w:hyperlink>
            <w:r w:rsidR="00E367E2" w:rsidRPr="00421FD1">
              <w:rPr>
                <w:color w:val="000000"/>
                <w:lang w:val="uk-UA"/>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4</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noProof/>
              </w:rPr>
            </w:pPr>
            <w:r w:rsidRPr="00E367E2">
              <w:rPr>
                <w:noProof/>
              </w:rPr>
              <w:t>ВРМ</w:t>
            </w:r>
          </w:p>
          <w:p w:rsidR="00E367E2" w:rsidRPr="00E367E2" w:rsidRDefault="00E367E2" w:rsidP="00E367E2">
            <w:pPr>
              <w:jc w:val="both"/>
              <w:rPr>
                <w:noProof/>
              </w:rPr>
            </w:pPr>
            <w:r w:rsidRPr="00E367E2">
              <w:rPr>
                <w:noProof/>
              </w:rPr>
              <w:t xml:space="preserve">Волинська обл., Луцький район, </w:t>
            </w:r>
          </w:p>
          <w:p w:rsidR="00E367E2" w:rsidRPr="00E367E2" w:rsidRDefault="00E367E2" w:rsidP="00E367E2">
            <w:pPr>
              <w:jc w:val="both"/>
              <w:rPr>
                <w:noProof/>
              </w:rPr>
            </w:pPr>
            <w:r w:rsidRPr="00E367E2">
              <w:rPr>
                <w:noProof/>
              </w:rPr>
              <w:t xml:space="preserve">с. Бужани, вул. Центральна, </w:t>
            </w:r>
            <w:r w:rsidR="0068638B">
              <w:rPr>
                <w:noProof/>
                <w:lang w:val="uk-UA"/>
              </w:rPr>
              <w:t xml:space="preserve">буд. </w:t>
            </w:r>
            <w:r w:rsidRPr="00E367E2">
              <w:rPr>
                <w:noProof/>
              </w:rPr>
              <w:t>47а.</w:t>
            </w:r>
          </w:p>
          <w:p w:rsidR="00E367E2" w:rsidRPr="00E367E2" w:rsidRDefault="00E367E2" w:rsidP="00D53FBC">
            <w:pPr>
              <w:rPr>
                <w:bCs/>
                <w:iCs/>
                <w:noProof/>
              </w:rPr>
            </w:pP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5</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iCs/>
                <w:noProof/>
                <w:color w:val="FF0000"/>
              </w:rPr>
            </w:pPr>
            <w:r w:rsidRPr="00E367E2">
              <w:rPr>
                <w:bCs/>
                <w:iCs/>
                <w:noProof/>
              </w:rPr>
              <w:t>Тел./факс: +38 (095)</w:t>
            </w:r>
            <w:r w:rsidRPr="00E367E2">
              <w:rPr>
                <w:iCs/>
                <w:noProof/>
              </w:rPr>
              <w:t xml:space="preserve"> 6620086,</w:t>
            </w:r>
          </w:p>
          <w:p w:rsidR="00E367E2" w:rsidRPr="00E367E2" w:rsidRDefault="00E367E2" w:rsidP="00E367E2">
            <w:pPr>
              <w:jc w:val="both"/>
              <w:rPr>
                <w:bCs/>
                <w:iCs/>
                <w:noProof/>
              </w:rPr>
            </w:pPr>
            <w:r w:rsidRPr="00E367E2">
              <w:rPr>
                <w:bCs/>
                <w:iCs/>
                <w:noProof/>
              </w:rPr>
              <w:t>електронна адреса:</w:t>
            </w:r>
          </w:p>
          <w:p w:rsidR="00E367E2" w:rsidRPr="00E367E2" w:rsidRDefault="0004613E" w:rsidP="00E367E2">
            <w:pPr>
              <w:jc w:val="both"/>
              <w:rPr>
                <w:bCs/>
                <w:noProof/>
                <w:shd w:val="clear" w:color="auto" w:fill="FFFFFF"/>
              </w:rPr>
            </w:pPr>
            <w:hyperlink r:id="rId7" w:history="1">
              <w:r w:rsidR="00E367E2" w:rsidRPr="00E367E2">
                <w:rPr>
                  <w:rStyle w:val="a3"/>
                  <w:bCs/>
                  <w:noProof/>
                  <w:color w:val="auto"/>
                  <w:u w:val="none"/>
                  <w:shd w:val="clear" w:color="auto" w:fill="FFFFFF"/>
                </w:rPr>
                <w:t>maryanivka_znap@ukr.net</w:t>
              </w:r>
            </w:hyperlink>
            <w:r w:rsidR="00E367E2" w:rsidRPr="00E367E2">
              <w:rPr>
                <w:bCs/>
                <w:noProof/>
                <w:shd w:val="clear" w:color="auto" w:fill="FFFFFF"/>
              </w:rPr>
              <w:t>;</w:t>
            </w:r>
          </w:p>
          <w:p w:rsidR="00E367E2" w:rsidRPr="00E367E2" w:rsidRDefault="0004613E" w:rsidP="00E367E2">
            <w:pPr>
              <w:rPr>
                <w:bCs/>
                <w:iCs/>
                <w:noProof/>
              </w:rPr>
            </w:pPr>
            <w:hyperlink r:id="rId8" w:tgtFrame="_blank" w:history="1">
              <w:r w:rsidR="00E367E2" w:rsidRPr="00E367E2">
                <w:rPr>
                  <w:rStyle w:val="a3"/>
                  <w:noProof/>
                  <w:color w:val="auto"/>
                  <w:u w:val="none"/>
                </w:rPr>
                <w:t>https://maryanivska.dosvit.org.ua/</w:t>
              </w:r>
            </w:hyperlink>
            <w:r w:rsidR="00E367E2" w:rsidRPr="00E367E2">
              <w:rPr>
                <w:noProof/>
              </w:rPr>
              <w:t>.</w:t>
            </w: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367E2" w:rsidRPr="00D62392"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6</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Закони України</w:t>
            </w:r>
          </w:p>
          <w:p w:rsidR="00E367E2" w:rsidRPr="00071E4A" w:rsidRDefault="00E367E2"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D62392" w:rsidRDefault="00E367E2" w:rsidP="00D53FBC">
            <w:pPr>
              <w:rPr>
                <w:lang w:val="uk-UA"/>
              </w:rPr>
            </w:pPr>
            <w:r>
              <w:rPr>
                <w:lang w:val="uk-UA"/>
              </w:rPr>
              <w:t>Закон</w:t>
            </w:r>
            <w:r w:rsidRPr="00000811">
              <w:rPr>
                <w:lang w:val="uk-UA"/>
              </w:rPr>
              <w:t xml:space="preserve"> України «Про забезпечення організаційно-правових умов соціального захисту дітей-сиріт та дітей позбавлених батьківського піклуванн</w:t>
            </w:r>
            <w:r w:rsidR="00D62392">
              <w:rPr>
                <w:lang w:val="uk-UA"/>
              </w:rPr>
              <w:t>я»;</w:t>
            </w:r>
          </w:p>
          <w:p w:rsidR="00E367E2" w:rsidRPr="00000811" w:rsidRDefault="00E367E2" w:rsidP="00D53FBC">
            <w:pPr>
              <w:rPr>
                <w:lang w:val="uk-UA"/>
              </w:rPr>
            </w:pPr>
            <w:r>
              <w:rPr>
                <w:lang w:val="uk-UA"/>
              </w:rPr>
              <w:t>Закон</w:t>
            </w:r>
            <w:r w:rsidRPr="00000811">
              <w:rPr>
                <w:lang w:val="uk-UA"/>
              </w:rPr>
              <w:t xml:space="preserve"> України «Про органи і служби у справах дітей та спеціальні установи для дітей»</w:t>
            </w:r>
            <w:r>
              <w:rPr>
                <w:lang w:val="uk-UA"/>
              </w:rPr>
              <w:t>.</w:t>
            </w:r>
          </w:p>
        </w:tc>
      </w:tr>
      <w:tr w:rsidR="00E367E2" w:rsidRPr="0004613E"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7</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pStyle w:val="a4"/>
              <w:rPr>
                <w:lang w:val="uk-UA"/>
              </w:rPr>
            </w:pPr>
            <w:r>
              <w:rPr>
                <w:lang w:val="uk-UA"/>
              </w:rPr>
              <w:t xml:space="preserve">Постанови Кабінету Міністрів України від 24.09.2008 </w:t>
            </w:r>
            <w:r w:rsidR="00D62392">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Default="00E367E2" w:rsidP="00D53FBC">
            <w:pPr>
              <w:rPr>
                <w:lang w:val="uk-UA"/>
              </w:rPr>
            </w:pPr>
            <w:r>
              <w:rPr>
                <w:lang w:val="uk-UA"/>
              </w:rPr>
              <w:t>8</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Default="00E367E2" w:rsidP="00D53FBC">
            <w:pPr>
              <w:pStyle w:val="a4"/>
              <w:rPr>
                <w:lang w:val="uk-UA"/>
              </w:rPr>
            </w:pPr>
            <w:r>
              <w:rPr>
                <w:lang w:val="uk-UA"/>
              </w:rPr>
              <w:t>-</w:t>
            </w:r>
          </w:p>
        </w:tc>
      </w:tr>
      <w:tr w:rsidR="00E367E2" w:rsidRPr="00071E4A" w:rsidTr="004B68FA">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b/>
                <w:bCs/>
                <w:lang w:val="uk-UA"/>
              </w:rPr>
              <w:t>Умови отримання адміністративної послуги</w:t>
            </w:r>
          </w:p>
        </w:tc>
      </w:tr>
      <w:tr w:rsidR="00E367E2" w:rsidRPr="0068638B"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9</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 xml:space="preserve">Підстава для </w:t>
            </w:r>
            <w:r w:rsidRPr="00071E4A">
              <w:rPr>
                <w:lang w:val="uk-UA"/>
              </w:rPr>
              <w:lastRenderedPageBreak/>
              <w:t>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68638B" w:rsidP="0068638B">
            <w:pPr>
              <w:shd w:val="clear" w:color="auto" w:fill="FFFFFF"/>
              <w:suppressAutoHyphens w:val="0"/>
              <w:jc w:val="both"/>
              <w:rPr>
                <w:rFonts w:ascii="Arial" w:hAnsi="Arial" w:cs="Arial"/>
                <w:color w:val="212529"/>
                <w:lang w:val="uk-UA" w:eastAsia="uk-UA"/>
              </w:rPr>
            </w:pPr>
            <w:r>
              <w:rPr>
                <w:color w:val="212529"/>
                <w:lang w:val="uk-UA" w:eastAsia="uk-UA"/>
              </w:rPr>
              <w:lastRenderedPageBreak/>
              <w:t xml:space="preserve">Заява </w:t>
            </w:r>
            <w:r w:rsidR="00E367E2" w:rsidRPr="00E367E2">
              <w:rPr>
                <w:color w:val="212529"/>
                <w:lang w:val="uk-UA" w:eastAsia="uk-UA"/>
              </w:rPr>
              <w:t>дитин</w:t>
            </w:r>
            <w:r>
              <w:rPr>
                <w:color w:val="212529"/>
                <w:lang w:val="uk-UA" w:eastAsia="uk-UA"/>
              </w:rPr>
              <w:t>и</w:t>
            </w:r>
            <w:r w:rsidR="00E367E2" w:rsidRPr="00E367E2">
              <w:rPr>
                <w:color w:val="212529"/>
                <w:lang w:val="uk-UA" w:eastAsia="uk-UA"/>
              </w:rPr>
              <w:t>-сирот</w:t>
            </w:r>
            <w:r>
              <w:rPr>
                <w:color w:val="212529"/>
                <w:lang w:val="uk-UA" w:eastAsia="uk-UA"/>
              </w:rPr>
              <w:t>и</w:t>
            </w:r>
            <w:r w:rsidR="00E367E2" w:rsidRPr="00E367E2">
              <w:rPr>
                <w:color w:val="212529"/>
                <w:lang w:val="uk-UA" w:eastAsia="uk-UA"/>
              </w:rPr>
              <w:t xml:space="preserve"> або дитин</w:t>
            </w:r>
            <w:r>
              <w:rPr>
                <w:color w:val="212529"/>
                <w:lang w:val="uk-UA" w:eastAsia="uk-UA"/>
              </w:rPr>
              <w:t>и</w:t>
            </w:r>
            <w:r w:rsidR="00E367E2" w:rsidRPr="00E367E2">
              <w:rPr>
                <w:color w:val="212529"/>
                <w:lang w:val="uk-UA" w:eastAsia="uk-UA"/>
              </w:rPr>
              <w:t xml:space="preserve">, </w:t>
            </w:r>
            <w:proofErr w:type="spellStart"/>
            <w:r w:rsidR="00E367E2" w:rsidRPr="00E367E2">
              <w:rPr>
                <w:color w:val="212529"/>
                <w:lang w:val="uk-UA" w:eastAsia="uk-UA"/>
              </w:rPr>
              <w:t>позбавлен</w:t>
            </w:r>
            <w:r>
              <w:rPr>
                <w:color w:val="212529"/>
                <w:lang w:val="uk-UA" w:eastAsia="uk-UA"/>
              </w:rPr>
              <w:t>ї</w:t>
            </w:r>
            <w:proofErr w:type="spellEnd"/>
            <w:r w:rsidR="00E367E2" w:rsidRPr="00E367E2">
              <w:rPr>
                <w:color w:val="212529"/>
                <w:lang w:val="uk-UA" w:eastAsia="uk-UA"/>
              </w:rPr>
              <w:t xml:space="preserve"> </w:t>
            </w:r>
            <w:r w:rsidR="00E367E2" w:rsidRPr="00E367E2">
              <w:rPr>
                <w:color w:val="212529"/>
                <w:lang w:val="uk-UA" w:eastAsia="uk-UA"/>
              </w:rPr>
              <w:lastRenderedPageBreak/>
              <w:t>батьківського піклування,</w:t>
            </w:r>
            <w:r>
              <w:rPr>
                <w:color w:val="212529"/>
                <w:lang w:val="uk-UA" w:eastAsia="uk-UA"/>
              </w:rPr>
              <w:t xml:space="preserve"> яка досягла</w:t>
            </w:r>
            <w:r w:rsidR="00E367E2" w:rsidRPr="00E367E2">
              <w:rPr>
                <w:color w:val="212529"/>
                <w:lang w:val="uk-UA" w:eastAsia="uk-UA"/>
              </w:rPr>
              <w:t xml:space="preserve"> повноліття.</w:t>
            </w:r>
            <w:r w:rsidR="00E367E2" w:rsidRPr="00E367E2">
              <w:rPr>
                <w:rFonts w:ascii="Arial" w:hAnsi="Arial" w:cs="Arial"/>
                <w:color w:val="212529"/>
                <w:lang w:val="uk-UA" w:eastAsia="uk-UA"/>
              </w:rPr>
              <w:t> </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10</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2232A1" w:rsidRDefault="00E367E2" w:rsidP="00A820FF">
            <w:pPr>
              <w:pStyle w:val="HTML"/>
              <w:snapToGrid w:val="0"/>
              <w:jc w:val="both"/>
              <w:rPr>
                <w:rFonts w:ascii="Times New Roman" w:hAnsi="Times New Roman"/>
                <w:u w:val="single"/>
                <w:lang w:val="uk-UA"/>
              </w:rPr>
            </w:pPr>
            <w:bookmarkStart w:id="2" w:name="n27"/>
            <w:bookmarkStart w:id="3" w:name="n39"/>
            <w:bookmarkStart w:id="4" w:name="n59"/>
            <w:bookmarkStart w:id="5" w:name="n33"/>
            <w:bookmarkStart w:id="6" w:name="n77"/>
            <w:bookmarkEnd w:id="2"/>
            <w:bookmarkEnd w:id="3"/>
            <w:bookmarkEnd w:id="4"/>
            <w:bookmarkEnd w:id="5"/>
            <w:bookmarkEnd w:id="6"/>
            <w:r w:rsidRPr="002232A1">
              <w:rPr>
                <w:rFonts w:ascii="Times New Roman" w:hAnsi="Times New Roman"/>
                <w:u w:val="single"/>
                <w:lang w:val="uk-UA"/>
              </w:rPr>
              <w:t>На  дитину-сироту:</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w:t>
            </w:r>
            <w:r>
              <w:rPr>
                <w:rFonts w:ascii="Times New Roman" w:hAnsi="Times New Roman"/>
                <w:lang w:val="uk-UA"/>
              </w:rPr>
              <w:t>;</w:t>
            </w:r>
          </w:p>
          <w:p w:rsidR="00E367E2" w:rsidRPr="002232A1" w:rsidRDefault="00E367E2" w:rsidP="00A820FF">
            <w:pPr>
              <w:pStyle w:val="HTML"/>
              <w:jc w:val="both"/>
              <w:rPr>
                <w:rFonts w:ascii="Times New Roman" w:hAnsi="Times New Roman"/>
                <w:lang w:val="uk-UA"/>
              </w:rPr>
            </w:pPr>
            <w:r w:rsidRPr="002232A1">
              <w:rPr>
                <w:rFonts w:ascii="Times New Roman" w:hAnsi="Times New Roman"/>
                <w:lang w:val="uk-UA"/>
              </w:rPr>
              <w:t>- витяг з Державного реєстру актів цивільного стану громадян щодо актового запису про народження;</w:t>
            </w:r>
          </w:p>
          <w:p w:rsidR="00E367E2" w:rsidRPr="002232A1" w:rsidRDefault="00E367E2" w:rsidP="00A820FF">
            <w:pPr>
              <w:pStyle w:val="HTML"/>
              <w:jc w:val="both"/>
              <w:rPr>
                <w:rFonts w:ascii="Times New Roman" w:hAnsi="Times New Roman"/>
                <w:lang w:val="uk-UA"/>
              </w:rPr>
            </w:pPr>
            <w:r w:rsidRPr="002232A1">
              <w:rPr>
                <w:rFonts w:ascii="Times New Roman" w:hAnsi="Times New Roman"/>
                <w:lang w:val="uk-UA"/>
              </w:rPr>
              <w:t>- свідоцтво про смерть кожного  з батьків</w:t>
            </w:r>
            <w:r>
              <w:rPr>
                <w:rFonts w:ascii="Times New Roman" w:hAnsi="Times New Roman"/>
                <w:lang w:val="uk-UA"/>
              </w:rPr>
              <w:t>.</w:t>
            </w:r>
            <w:r w:rsidRPr="002232A1">
              <w:rPr>
                <w:rFonts w:ascii="Times New Roman" w:hAnsi="Times New Roman"/>
                <w:lang w:val="uk-UA"/>
              </w:rPr>
              <w:t xml:space="preserve">  </w:t>
            </w:r>
            <w:r w:rsidRPr="002232A1">
              <w:rPr>
                <w:rFonts w:ascii="Times New Roman" w:hAnsi="Times New Roman"/>
                <w:lang w:val="uk-UA"/>
              </w:rPr>
              <w:br/>
            </w:r>
            <w:r w:rsidRPr="002232A1">
              <w:rPr>
                <w:rFonts w:ascii="Times New Roman" w:hAnsi="Times New Roman"/>
                <w:u w:val="single"/>
                <w:lang w:val="uk-UA"/>
              </w:rPr>
              <w:t>На дитину,  позбав</w:t>
            </w:r>
            <w:r>
              <w:rPr>
                <w:rFonts w:ascii="Times New Roman" w:hAnsi="Times New Roman"/>
                <w:u w:val="single"/>
                <w:lang w:val="uk-UA"/>
              </w:rPr>
              <w:t>лену  батьківського  піклування:</w:t>
            </w:r>
            <w:r w:rsidRPr="002232A1">
              <w:rPr>
                <w:rFonts w:ascii="Times New Roman" w:hAnsi="Times New Roman"/>
                <w:lang w:val="uk-UA"/>
              </w:rPr>
              <w:t xml:space="preserve"> </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 дитини</w:t>
            </w:r>
            <w:r>
              <w:rPr>
                <w:rFonts w:ascii="Times New Roman" w:hAnsi="Times New Roman"/>
                <w:lang w:val="uk-UA"/>
              </w:rPr>
              <w:t>;</w:t>
            </w:r>
          </w:p>
          <w:p w:rsidR="00E367E2" w:rsidRPr="002232A1" w:rsidRDefault="00E367E2" w:rsidP="00A820FF">
            <w:pPr>
              <w:jc w:val="both"/>
              <w:rPr>
                <w:color w:val="000000"/>
                <w:lang w:val="uk-UA"/>
              </w:rPr>
            </w:pPr>
            <w:r>
              <w:rPr>
                <w:color w:val="000000"/>
                <w:lang w:val="uk-UA"/>
              </w:rPr>
              <w:t>- в</w:t>
            </w:r>
            <w:r w:rsidRPr="002232A1">
              <w:rPr>
                <w:color w:val="000000"/>
                <w:lang w:val="uk-UA"/>
              </w:rPr>
              <w:t>итяг з Державного реєстру актів цивільного стану громадян щодо актового запису про народження;</w:t>
            </w:r>
          </w:p>
          <w:p w:rsidR="00E367E2" w:rsidRPr="002232A1" w:rsidRDefault="00E367E2" w:rsidP="00A820FF">
            <w:pPr>
              <w:jc w:val="both"/>
              <w:rPr>
                <w:lang w:val="uk-UA"/>
              </w:rPr>
            </w:pPr>
            <w:r>
              <w:rPr>
                <w:lang w:val="uk-UA"/>
              </w:rPr>
              <w:t>- р</w:t>
            </w:r>
            <w:r w:rsidRPr="002232A1">
              <w:rPr>
                <w:lang w:val="uk-UA"/>
              </w:rPr>
              <w:t>ішення суду про позбав</w:t>
            </w:r>
            <w:r w:rsidR="0068638B">
              <w:rPr>
                <w:lang w:val="uk-UA"/>
              </w:rPr>
              <w:t>лення батьківських прав батьків</w:t>
            </w:r>
            <w:r w:rsidRPr="002232A1">
              <w:rPr>
                <w:lang w:val="uk-UA"/>
              </w:rPr>
              <w:t xml:space="preserve">; </w:t>
            </w:r>
          </w:p>
          <w:p w:rsidR="00E367E2" w:rsidRPr="002232A1" w:rsidRDefault="00E367E2" w:rsidP="00A820FF">
            <w:pPr>
              <w:jc w:val="both"/>
              <w:rPr>
                <w:lang w:val="uk-UA"/>
              </w:rPr>
            </w:pPr>
            <w:r>
              <w:rPr>
                <w:lang w:val="uk-UA"/>
              </w:rPr>
              <w:t>- р</w:t>
            </w:r>
            <w:r w:rsidRPr="002232A1">
              <w:rPr>
                <w:lang w:val="uk-UA"/>
              </w:rPr>
              <w:t>ішення суду про відібрання у батьків бе</w:t>
            </w:r>
            <w:r>
              <w:rPr>
                <w:lang w:val="uk-UA"/>
              </w:rPr>
              <w:t>з   позбавлення батьківських прав;</w:t>
            </w:r>
            <w:r w:rsidRPr="002232A1">
              <w:rPr>
                <w:lang w:val="uk-UA"/>
              </w:rPr>
              <w:t xml:space="preserve"> </w:t>
            </w:r>
          </w:p>
          <w:p w:rsidR="00E367E2" w:rsidRPr="002232A1" w:rsidRDefault="00E367E2" w:rsidP="00A820FF">
            <w:pPr>
              <w:jc w:val="both"/>
              <w:rPr>
                <w:lang w:val="uk-UA"/>
              </w:rPr>
            </w:pPr>
            <w:r>
              <w:rPr>
                <w:lang w:val="uk-UA"/>
              </w:rPr>
              <w:t>- р</w:t>
            </w:r>
            <w:r w:rsidRPr="002232A1">
              <w:rPr>
                <w:lang w:val="uk-UA"/>
              </w:rPr>
              <w:t xml:space="preserve">ішення суду про визнання безвісно відсутніми батьків; </w:t>
            </w:r>
          </w:p>
          <w:p w:rsidR="00E367E2" w:rsidRPr="002232A1" w:rsidRDefault="00E367E2" w:rsidP="00A820FF">
            <w:pPr>
              <w:jc w:val="both"/>
              <w:rPr>
                <w:lang w:val="uk-UA"/>
              </w:rPr>
            </w:pPr>
            <w:r>
              <w:rPr>
                <w:lang w:val="uk-UA"/>
              </w:rPr>
              <w:t>- р</w:t>
            </w:r>
            <w:r w:rsidRPr="002232A1">
              <w:rPr>
                <w:lang w:val="uk-UA"/>
              </w:rPr>
              <w:t>ішення суду про оголошення батьків померлими</w:t>
            </w:r>
            <w:r>
              <w:rPr>
                <w:lang w:val="uk-UA"/>
              </w:rPr>
              <w:t>;</w:t>
            </w:r>
          </w:p>
          <w:p w:rsidR="00E367E2" w:rsidRPr="002232A1" w:rsidRDefault="00E367E2" w:rsidP="00A820FF">
            <w:pPr>
              <w:jc w:val="both"/>
              <w:rPr>
                <w:lang w:val="uk-UA"/>
              </w:rPr>
            </w:pPr>
            <w:r>
              <w:rPr>
                <w:lang w:val="uk-UA"/>
              </w:rPr>
              <w:t>- р</w:t>
            </w:r>
            <w:r w:rsidRPr="002232A1">
              <w:rPr>
                <w:lang w:val="uk-UA"/>
              </w:rPr>
              <w:t>ішення суду про</w:t>
            </w:r>
            <w:r>
              <w:rPr>
                <w:lang w:val="uk-UA"/>
              </w:rPr>
              <w:t xml:space="preserve"> визнання батьків недієздатними;</w:t>
            </w:r>
          </w:p>
          <w:p w:rsidR="00E367E2" w:rsidRPr="002232A1" w:rsidRDefault="00E367E2" w:rsidP="00A820FF">
            <w:pPr>
              <w:jc w:val="both"/>
              <w:rPr>
                <w:lang w:val="uk-UA"/>
              </w:rPr>
            </w:pPr>
            <w:r>
              <w:rPr>
                <w:lang w:val="uk-UA"/>
              </w:rPr>
              <w:t>- в</w:t>
            </w:r>
            <w:r w:rsidRPr="002232A1">
              <w:rPr>
                <w:lang w:val="uk-UA"/>
              </w:rPr>
              <w:t>ирок суду про відбувають покарання батьків в місцях позбавлення волі</w:t>
            </w:r>
            <w:r>
              <w:rPr>
                <w:lang w:val="uk-UA"/>
              </w:rPr>
              <w:t>;</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п</w:t>
            </w:r>
            <w:r w:rsidRPr="002232A1">
              <w:rPr>
                <w:rFonts w:ascii="Times New Roman" w:hAnsi="Times New Roman"/>
                <w:lang w:val="uk-UA"/>
              </w:rPr>
              <w:t>останова суду про перебування батьків під вартою на час слідства</w:t>
            </w:r>
            <w:r>
              <w:rPr>
                <w:rFonts w:ascii="Times New Roman" w:hAnsi="Times New Roman"/>
                <w:lang w:val="uk-UA"/>
              </w:rPr>
              <w:t>;</w:t>
            </w:r>
            <w:r w:rsidRPr="002232A1">
              <w:rPr>
                <w:rFonts w:ascii="Times New Roman" w:hAnsi="Times New Roman"/>
                <w:lang w:val="uk-UA"/>
              </w:rPr>
              <w:t xml:space="preserve"> </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у</w:t>
            </w:r>
            <w:r w:rsidRPr="002232A1">
              <w:rPr>
                <w:rFonts w:ascii="Times New Roman" w:hAnsi="Times New Roman"/>
                <w:lang w:val="uk-UA"/>
              </w:rPr>
              <w:t>хвала суду або довідка органів внутрішн</w:t>
            </w:r>
            <w:r>
              <w:rPr>
                <w:rFonts w:ascii="Times New Roman" w:hAnsi="Times New Roman"/>
                <w:lang w:val="uk-UA"/>
              </w:rPr>
              <w:t xml:space="preserve">іх справ про розшук батьків та </w:t>
            </w:r>
            <w:r w:rsidRPr="002232A1">
              <w:rPr>
                <w:rFonts w:ascii="Times New Roman" w:hAnsi="Times New Roman"/>
                <w:lang w:val="uk-UA"/>
              </w:rPr>
              <w:t xml:space="preserve">відсутність відомостей про їх місце знаходження відносно батьків, які знаходяться у розшуку органами внутрішніх справ, пов'язаному з ухиленням від сплати аліментів та відсутністю відомостей про їх місцезнаходження, що </w:t>
            </w:r>
            <w:r>
              <w:rPr>
                <w:rFonts w:ascii="Times New Roman" w:hAnsi="Times New Roman"/>
                <w:lang w:val="uk-UA"/>
              </w:rPr>
              <w:t xml:space="preserve">        </w:t>
            </w:r>
            <w:r w:rsidRPr="002232A1">
              <w:rPr>
                <w:rFonts w:ascii="Times New Roman" w:hAnsi="Times New Roman"/>
                <w:lang w:val="uk-UA"/>
              </w:rPr>
              <w:t>підтверджується</w:t>
            </w:r>
            <w:r>
              <w:rPr>
                <w:rFonts w:ascii="Times New Roman" w:hAnsi="Times New Roman"/>
                <w:lang w:val="uk-UA"/>
              </w:rPr>
              <w:t>;</w:t>
            </w:r>
          </w:p>
          <w:p w:rsidR="00E367E2" w:rsidRPr="002232A1" w:rsidRDefault="00E367E2" w:rsidP="00A820FF">
            <w:pPr>
              <w:pStyle w:val="HTML"/>
              <w:jc w:val="both"/>
              <w:rPr>
                <w:rFonts w:ascii="Times New Roman" w:hAnsi="Times New Roman"/>
                <w:lang w:val="uk-UA"/>
              </w:rPr>
            </w:pPr>
            <w:r>
              <w:rPr>
                <w:rFonts w:ascii="Times New Roman" w:hAnsi="Times New Roman"/>
                <w:lang w:val="uk-UA"/>
              </w:rPr>
              <w:t>- в</w:t>
            </w:r>
            <w:r w:rsidRPr="002232A1">
              <w:rPr>
                <w:rFonts w:ascii="Times New Roman" w:hAnsi="Times New Roman"/>
                <w:lang w:val="uk-UA"/>
              </w:rPr>
              <w:t>исновок медико-соціальної експертної комісії про наявність у батька, матері хвороби, що перешкоджає виконанню ними батьківських обов'язків, виданим у порядку, встановленому МОЗ, у зв'язку з тривалою хворобою батьків, яка перешкоджає їм виконувати свої батьківські  обов'язки, що підтверджується</w:t>
            </w:r>
            <w:r>
              <w:rPr>
                <w:rFonts w:ascii="Times New Roman" w:hAnsi="Times New Roman"/>
                <w:lang w:val="uk-UA"/>
              </w:rPr>
              <w:t>.</w:t>
            </w:r>
          </w:p>
          <w:p w:rsidR="00E367E2" w:rsidRPr="000C2AC4" w:rsidRDefault="00E367E2" w:rsidP="00A820FF">
            <w:pPr>
              <w:jc w:val="both"/>
              <w:rPr>
                <w:iCs/>
                <w:lang w:val="uk-UA"/>
              </w:rPr>
            </w:pPr>
            <w:r w:rsidRPr="002232A1">
              <w:rPr>
                <w:lang w:val="uk-UA"/>
              </w:rPr>
              <w:t>Дитину виховувала одинока мати, до документів додається довідка, видана органом реєстрації актів цивільного стану за місцем реєстрації народження дитини, про те, що відомості про батька внесені за вказівкою матері відповідно до статті 135 Сімейного кодексу України</w:t>
            </w:r>
            <w:r>
              <w:rPr>
                <w:lang w:val="uk-UA"/>
              </w:rPr>
              <w:t>.</w:t>
            </w:r>
            <w:r w:rsidRPr="002232A1">
              <w:rPr>
                <w:lang w:val="uk-UA"/>
              </w:rPr>
              <w:t xml:space="preserve"> Копії документів </w:t>
            </w:r>
            <w:r w:rsidRPr="002232A1">
              <w:rPr>
                <w:iCs/>
                <w:lang w:val="uk-UA"/>
              </w:rPr>
              <w:t>засвідчуються у встановленому порядку.</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68638B">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7" w:name="n466"/>
            <w:bookmarkStart w:id="8" w:name="n472"/>
            <w:bookmarkEnd w:id="7"/>
            <w:bookmarkEnd w:id="8"/>
            <w:r w:rsidRPr="00E367E2">
              <w:rPr>
                <w:rFonts w:cs="Times New Roman"/>
                <w:noProof/>
                <w:color w:val="212529"/>
                <w:shd w:val="clear" w:color="auto" w:fill="FFFFFF"/>
                <w:lang w:val="uk-UA"/>
              </w:rPr>
              <w:t xml:space="preserve">Подати заяву на отримання послуги заявник може особисто або через </w:t>
            </w:r>
            <w:r w:rsidR="0068638B">
              <w:rPr>
                <w:rFonts w:cs="Times New Roman"/>
                <w:noProof/>
                <w:color w:val="212529"/>
                <w:shd w:val="clear" w:color="auto" w:fill="FFFFFF"/>
                <w:lang w:val="uk-UA"/>
              </w:rPr>
              <w:t>уповноваженого</w:t>
            </w:r>
            <w:r w:rsidRPr="00E367E2">
              <w:rPr>
                <w:rFonts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A820FF">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D3979" w:rsidRDefault="00E367E2" w:rsidP="00A820FF">
            <w:pPr>
              <w:pStyle w:val="a4"/>
              <w:shd w:val="clear" w:color="auto" w:fill="FFFFFF"/>
              <w:jc w:val="both"/>
              <w:textAlignment w:val="baseline"/>
              <w:rPr>
                <w:lang w:val="uk-UA"/>
              </w:rPr>
            </w:pPr>
            <w:r w:rsidRPr="000D3979">
              <w:rPr>
                <w:lang w:val="uk-UA"/>
              </w:rPr>
              <w:t xml:space="preserve">3 </w:t>
            </w:r>
            <w:r>
              <w:rPr>
                <w:lang w:val="uk-UA"/>
              </w:rPr>
              <w:t xml:space="preserve">робочі </w:t>
            </w:r>
            <w:r w:rsidRPr="000D3979">
              <w:rPr>
                <w:lang w:val="uk-UA"/>
              </w:rPr>
              <w:t>дні</w:t>
            </w:r>
            <w:r>
              <w:rPr>
                <w:lang w:val="uk-UA"/>
              </w:rPr>
              <w:t>.</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rPr>
            </w:pPr>
            <w:r>
              <w:rPr>
                <w:lang w:val="uk-UA"/>
              </w:rPr>
              <w:t>14</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jc w:val="both"/>
              <w:rPr>
                <w:noProof/>
                <w:lang w:val="uk-UA"/>
              </w:rPr>
            </w:pPr>
            <w:r w:rsidRPr="00E367E2">
              <w:rPr>
                <w:noProof/>
                <w:color w:val="212529"/>
                <w:shd w:val="clear" w:color="auto" w:fill="FFFFFF"/>
                <w:lang w:val="uk-UA"/>
              </w:rPr>
              <w:t>Заявник не перебуває на первинному обліку дітей-сиріт та дітей, позбавлених батьківського піклування.</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15</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shd w:val="clear" w:color="auto" w:fill="FFFFFF"/>
              <w:suppressAutoHyphens w:val="0"/>
              <w:jc w:val="both"/>
              <w:rPr>
                <w:color w:val="212529"/>
                <w:lang w:val="uk-UA" w:eastAsia="uk-UA"/>
              </w:rPr>
            </w:pPr>
            <w:r w:rsidRPr="00E367E2">
              <w:rPr>
                <w:color w:val="212529"/>
                <w:lang w:val="uk-UA" w:eastAsia="uk-UA"/>
              </w:rPr>
              <w:t>1.</w:t>
            </w:r>
            <w:r>
              <w:rPr>
                <w:color w:val="212529"/>
                <w:lang w:val="uk-UA" w:eastAsia="uk-UA"/>
              </w:rPr>
              <w:t xml:space="preserve"> </w:t>
            </w:r>
            <w:r w:rsidRPr="00E367E2">
              <w:rPr>
                <w:color w:val="212529"/>
                <w:lang w:val="uk-UA" w:eastAsia="uk-UA"/>
              </w:rPr>
              <w:t xml:space="preserve">Видача витягу з обліково-статистичної картки дитини-сироти або дитини, позбавленої </w:t>
            </w:r>
            <w:r w:rsidR="00D62392">
              <w:rPr>
                <w:color w:val="212529"/>
                <w:lang w:val="uk-UA" w:eastAsia="uk-UA"/>
              </w:rPr>
              <w:t>батьківського піклування;</w:t>
            </w:r>
          </w:p>
          <w:p w:rsidR="00E367E2" w:rsidRPr="00E367E2" w:rsidRDefault="00E367E2" w:rsidP="00A820FF">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367E2">
              <w:rPr>
                <w:color w:val="212529"/>
                <w:lang w:val="uk-UA" w:eastAsia="uk-UA"/>
              </w:rPr>
              <w:t>Відмова у видачі витягу з обліково-статистичної картки дитини-сироти або дитини, позбавленої батьківського піклування.</w:t>
            </w:r>
          </w:p>
        </w:tc>
      </w:tr>
      <w:tr w:rsidR="00E367E2" w:rsidRPr="00071E4A" w:rsidTr="004B68FA">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16</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A820FF">
            <w:pPr>
              <w:jc w:val="both"/>
              <w:rPr>
                <w:b/>
                <w:noProof/>
                <w:lang w:val="uk-UA"/>
              </w:rPr>
            </w:pPr>
            <w:r w:rsidRPr="00E367E2">
              <w:rPr>
                <w:noProof/>
                <w:color w:val="212529"/>
                <w:shd w:val="clear" w:color="auto" w:fill="FFFFFF"/>
                <w:lang w:val="uk-UA"/>
              </w:rPr>
              <w:t>Отримати результати надання послуги заявник може особисто</w:t>
            </w:r>
            <w:r w:rsidR="0068638B">
              <w:rPr>
                <w:noProof/>
                <w:color w:val="212529"/>
                <w:shd w:val="clear" w:color="auto" w:fill="FFFFFF"/>
                <w:lang w:val="uk-UA"/>
              </w:rPr>
              <w:t xml:space="preserve"> </w:t>
            </w:r>
            <w:r w:rsidR="0068638B" w:rsidRPr="00E367E2">
              <w:rPr>
                <w:noProof/>
                <w:color w:val="212529"/>
                <w:shd w:val="clear" w:color="auto" w:fill="FFFFFF"/>
                <w:lang w:val="uk-UA"/>
              </w:rPr>
              <w:t xml:space="preserve">або через </w:t>
            </w:r>
            <w:r w:rsidR="0068638B">
              <w:rPr>
                <w:noProof/>
                <w:color w:val="212529"/>
                <w:shd w:val="clear" w:color="auto" w:fill="FFFFFF"/>
                <w:lang w:val="uk-UA"/>
              </w:rPr>
              <w:t>уповноваженого</w:t>
            </w:r>
            <w:r w:rsidR="0068638B" w:rsidRPr="00E367E2">
              <w:rPr>
                <w:noProof/>
                <w:color w:val="212529"/>
                <w:shd w:val="clear" w:color="auto" w:fill="FFFFFF"/>
                <w:lang w:val="uk-UA"/>
              </w:rPr>
              <w:t xml:space="preserve"> представника</w:t>
            </w:r>
            <w:r w:rsidR="00D62392">
              <w:rPr>
                <w:noProof/>
                <w:color w:val="212529"/>
                <w:shd w:val="clear" w:color="auto" w:fill="FFFFFF"/>
                <w:lang w:val="uk-UA"/>
              </w:rPr>
              <w:t>.</w:t>
            </w:r>
          </w:p>
        </w:tc>
      </w:tr>
    </w:tbl>
    <w:p w:rsidR="00773999" w:rsidRDefault="00773999"/>
    <w:sectPr w:rsidR="00773999" w:rsidSect="0068638B">
      <w:pgSz w:w="11906" w:h="16838"/>
      <w:pgMar w:top="567"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E45E3"/>
    <w:multiLevelType w:val="hybridMultilevel"/>
    <w:tmpl w:val="3A44C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50678"/>
    <w:rsid w:val="0004613E"/>
    <w:rsid w:val="00050678"/>
    <w:rsid w:val="004B68FA"/>
    <w:rsid w:val="0068638B"/>
    <w:rsid w:val="007621AD"/>
    <w:rsid w:val="00773999"/>
    <w:rsid w:val="00A820FF"/>
    <w:rsid w:val="00D62392"/>
    <w:rsid w:val="00E3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25E5"/>
  <w15:docId w15:val="{666910A3-DB62-4A3F-A13D-17768903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7E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67E2"/>
    <w:rPr>
      <w:color w:val="0000FF"/>
      <w:u w:val="single"/>
    </w:rPr>
  </w:style>
  <w:style w:type="paragraph" w:styleId="a4">
    <w:name w:val="Normal (Web)"/>
    <w:basedOn w:val="a"/>
    <w:uiPriority w:val="99"/>
    <w:rsid w:val="00E367E2"/>
  </w:style>
  <w:style w:type="paragraph" w:customStyle="1" w:styleId="TableContents">
    <w:name w:val="Table Contents"/>
    <w:basedOn w:val="a"/>
    <w:rsid w:val="00E367E2"/>
    <w:pPr>
      <w:widowControl w:val="0"/>
      <w:suppressLineNumbers/>
      <w:autoSpaceDN w:val="0"/>
    </w:pPr>
    <w:rPr>
      <w:rFonts w:eastAsia="Andale Sans UI" w:cs="Tahoma"/>
      <w:kern w:val="3"/>
      <w:lang w:val="en-US" w:eastAsia="en-US" w:bidi="en-US"/>
    </w:rPr>
  </w:style>
  <w:style w:type="character" w:customStyle="1" w:styleId="rvts9">
    <w:name w:val="rvts9"/>
    <w:basedOn w:val="a0"/>
    <w:rsid w:val="00E367E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E3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E367E2"/>
    <w:rPr>
      <w:rFonts w:ascii="Courier New" w:eastAsia="Times New Roman" w:hAnsi="Courier New" w:cs="Times New Roman"/>
      <w:sz w:val="24"/>
      <w:szCs w:val="24"/>
    </w:rPr>
  </w:style>
  <w:style w:type="paragraph" w:styleId="a5">
    <w:name w:val="List Paragraph"/>
    <w:basedOn w:val="a"/>
    <w:uiPriority w:val="34"/>
    <w:qFormat/>
    <w:rsid w:val="00E36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27849">
      <w:bodyDiv w:val="1"/>
      <w:marLeft w:val="0"/>
      <w:marRight w:val="0"/>
      <w:marTop w:val="0"/>
      <w:marBottom w:val="0"/>
      <w:divBdr>
        <w:top w:val="none" w:sz="0" w:space="0" w:color="auto"/>
        <w:left w:val="none" w:sz="0" w:space="0" w:color="auto"/>
        <w:bottom w:val="none" w:sz="0" w:space="0" w:color="auto"/>
        <w:right w:val="none" w:sz="0" w:space="0" w:color="auto"/>
      </w:divBdr>
      <w:divsChild>
        <w:div w:id="296187480">
          <w:marLeft w:val="0"/>
          <w:marRight w:val="0"/>
          <w:marTop w:val="360"/>
          <w:marBottom w:val="0"/>
          <w:divBdr>
            <w:top w:val="none" w:sz="0" w:space="0" w:color="auto"/>
            <w:left w:val="none" w:sz="0" w:space="0" w:color="auto"/>
            <w:bottom w:val="none" w:sz="0" w:space="0" w:color="auto"/>
            <w:right w:val="none" w:sz="0" w:space="0" w:color="auto"/>
          </w:divBdr>
        </w:div>
      </w:divsChild>
    </w:div>
    <w:div w:id="21145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3128</Words>
  <Characters>1783</Characters>
  <Application>Microsoft Office Word</Application>
  <DocSecurity>0</DocSecurity>
  <Lines>14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2025-01-28T08:13:00Z</cp:lastPrinted>
  <dcterms:created xsi:type="dcterms:W3CDTF">2025-01-23T10:11:00Z</dcterms:created>
  <dcterms:modified xsi:type="dcterms:W3CDTF">2026-05-25T07:39:00Z</dcterms:modified>
</cp:coreProperties>
</file>