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7BED" w:rsidRPr="007E7BED" w:rsidRDefault="007E7BED" w:rsidP="007E7BED">
      <w:pPr>
        <w:widowControl/>
        <w:autoSpaceDE/>
        <w:autoSpaceDN/>
        <w:ind w:left="6096"/>
        <w:jc w:val="center"/>
        <w:rPr>
          <w:rFonts w:eastAsia="Calibri"/>
          <w:sz w:val="24"/>
          <w:szCs w:val="24"/>
        </w:rPr>
      </w:pPr>
      <w:r>
        <w:rPr>
          <w:rFonts w:eastAsia="Calibri"/>
          <w:sz w:val="24"/>
          <w:szCs w:val="24"/>
        </w:rPr>
        <w:t xml:space="preserve">Додаток </w:t>
      </w:r>
    </w:p>
    <w:p w:rsidR="007E7BED" w:rsidRPr="007E7BED" w:rsidRDefault="007E7BED" w:rsidP="007E7BED">
      <w:pPr>
        <w:widowControl/>
        <w:autoSpaceDE/>
        <w:autoSpaceDN/>
        <w:ind w:left="6096"/>
        <w:jc w:val="both"/>
        <w:rPr>
          <w:rFonts w:eastAsia="Calibri"/>
          <w:sz w:val="24"/>
          <w:szCs w:val="24"/>
        </w:rPr>
      </w:pPr>
      <w:r w:rsidRPr="007E7BED">
        <w:rPr>
          <w:rFonts w:eastAsia="Calibri"/>
          <w:sz w:val="24"/>
          <w:szCs w:val="24"/>
        </w:rPr>
        <w:t>до рішення виконавчого комітету</w:t>
      </w:r>
    </w:p>
    <w:p w:rsidR="007E7BED" w:rsidRPr="007E7BED" w:rsidRDefault="007E7BED" w:rsidP="007E7BED">
      <w:pPr>
        <w:widowControl/>
        <w:autoSpaceDE/>
        <w:autoSpaceDN/>
        <w:ind w:left="6096"/>
        <w:jc w:val="both"/>
        <w:rPr>
          <w:rFonts w:eastAsia="Calibri"/>
          <w:sz w:val="24"/>
          <w:szCs w:val="24"/>
        </w:rPr>
      </w:pPr>
      <w:r w:rsidRPr="007E7BED">
        <w:rPr>
          <w:rFonts w:eastAsia="Calibri"/>
          <w:sz w:val="24"/>
          <w:szCs w:val="24"/>
        </w:rPr>
        <w:t>Мар’янівської селищної ради</w:t>
      </w:r>
    </w:p>
    <w:p w:rsidR="007E7BED" w:rsidRPr="007E7BED" w:rsidRDefault="007E7BED" w:rsidP="007E7BED">
      <w:pPr>
        <w:widowControl/>
        <w:autoSpaceDE/>
        <w:autoSpaceDN/>
        <w:ind w:left="6096"/>
        <w:jc w:val="both"/>
        <w:rPr>
          <w:rFonts w:eastAsia="Calibri"/>
          <w:sz w:val="24"/>
          <w:szCs w:val="24"/>
        </w:rPr>
      </w:pPr>
      <w:r w:rsidRPr="007E7BED">
        <w:rPr>
          <w:rFonts w:eastAsia="Calibri"/>
          <w:sz w:val="24"/>
          <w:szCs w:val="24"/>
        </w:rPr>
        <w:t xml:space="preserve">від ___ </w:t>
      </w:r>
      <w:r w:rsidR="005E3ACB">
        <w:rPr>
          <w:rFonts w:eastAsia="Calibri"/>
          <w:sz w:val="24"/>
          <w:szCs w:val="24"/>
        </w:rPr>
        <w:t>липня 2026</w:t>
      </w:r>
      <w:r w:rsidRPr="007E7BED">
        <w:rPr>
          <w:rFonts w:eastAsia="Calibri"/>
          <w:sz w:val="24"/>
          <w:szCs w:val="24"/>
        </w:rPr>
        <w:t xml:space="preserve"> року № ___</w:t>
      </w:r>
    </w:p>
    <w:p w:rsidR="00781E65" w:rsidRDefault="00781E65" w:rsidP="007E7BED">
      <w:pPr>
        <w:pStyle w:val="1"/>
        <w:spacing w:before="59"/>
        <w:ind w:right="918"/>
      </w:pPr>
    </w:p>
    <w:p w:rsidR="00664B9A" w:rsidRDefault="00664B9A" w:rsidP="007E7BED">
      <w:pPr>
        <w:pStyle w:val="1"/>
        <w:spacing w:before="59"/>
        <w:ind w:right="918"/>
      </w:pPr>
    </w:p>
    <w:p w:rsidR="009E623C" w:rsidRPr="007E7BED" w:rsidRDefault="005A6604" w:rsidP="007E7BED">
      <w:pPr>
        <w:pStyle w:val="1"/>
        <w:spacing w:before="59"/>
        <w:ind w:left="709" w:right="918"/>
        <w:jc w:val="center"/>
        <w:rPr>
          <w:sz w:val="28"/>
          <w:szCs w:val="28"/>
        </w:rPr>
      </w:pPr>
      <w:r w:rsidRPr="005B2641">
        <w:rPr>
          <w:sz w:val="28"/>
          <w:szCs w:val="28"/>
        </w:rPr>
        <w:t>Середньостроковий план</w:t>
      </w:r>
      <w:r w:rsidR="007E7BED">
        <w:rPr>
          <w:sz w:val="28"/>
          <w:szCs w:val="28"/>
        </w:rPr>
        <w:t xml:space="preserve"> </w:t>
      </w:r>
      <w:r w:rsidRPr="005B2641">
        <w:rPr>
          <w:sz w:val="28"/>
          <w:szCs w:val="28"/>
        </w:rPr>
        <w:t>пріоритетних</w:t>
      </w:r>
      <w:r w:rsidRPr="005B2641">
        <w:rPr>
          <w:spacing w:val="-12"/>
          <w:sz w:val="28"/>
          <w:szCs w:val="28"/>
        </w:rPr>
        <w:t xml:space="preserve"> </w:t>
      </w:r>
      <w:r w:rsidRPr="005B2641">
        <w:rPr>
          <w:sz w:val="28"/>
          <w:szCs w:val="28"/>
        </w:rPr>
        <w:t>публічних</w:t>
      </w:r>
      <w:r w:rsidRPr="005B2641">
        <w:rPr>
          <w:spacing w:val="-12"/>
          <w:sz w:val="28"/>
          <w:szCs w:val="28"/>
        </w:rPr>
        <w:t xml:space="preserve"> </w:t>
      </w:r>
      <w:r w:rsidRPr="005B2641">
        <w:rPr>
          <w:sz w:val="28"/>
          <w:szCs w:val="28"/>
        </w:rPr>
        <w:t>інвестицій</w:t>
      </w:r>
      <w:r w:rsidR="007E7BED">
        <w:rPr>
          <w:sz w:val="28"/>
          <w:szCs w:val="28"/>
        </w:rPr>
        <w:t xml:space="preserve"> Мар’янівської селищної</w:t>
      </w:r>
      <w:r w:rsidRPr="005B2641">
        <w:rPr>
          <w:sz w:val="28"/>
          <w:szCs w:val="28"/>
        </w:rPr>
        <w:t xml:space="preserve"> територіальної громади</w:t>
      </w:r>
      <w:r w:rsidR="007E7BED">
        <w:rPr>
          <w:sz w:val="28"/>
          <w:szCs w:val="28"/>
        </w:rPr>
        <w:t xml:space="preserve">                                  </w:t>
      </w:r>
      <w:r w:rsidRPr="005B2641">
        <w:rPr>
          <w:sz w:val="28"/>
          <w:szCs w:val="28"/>
        </w:rPr>
        <w:t>на</w:t>
      </w:r>
      <w:r w:rsidRPr="005B2641">
        <w:rPr>
          <w:spacing w:val="-4"/>
          <w:sz w:val="28"/>
          <w:szCs w:val="28"/>
        </w:rPr>
        <w:t xml:space="preserve"> </w:t>
      </w:r>
      <w:r w:rsidRPr="005B2641">
        <w:rPr>
          <w:sz w:val="28"/>
          <w:szCs w:val="28"/>
        </w:rPr>
        <w:t>202</w:t>
      </w:r>
      <w:r w:rsidR="005E3ACB">
        <w:rPr>
          <w:sz w:val="28"/>
          <w:szCs w:val="28"/>
        </w:rPr>
        <w:t>7</w:t>
      </w:r>
      <w:r w:rsidR="007E7BED">
        <w:rPr>
          <w:spacing w:val="-4"/>
          <w:sz w:val="28"/>
          <w:szCs w:val="28"/>
        </w:rPr>
        <w:t>-</w:t>
      </w:r>
      <w:r w:rsidRPr="005B2641">
        <w:rPr>
          <w:sz w:val="28"/>
          <w:szCs w:val="28"/>
        </w:rPr>
        <w:t>202</w:t>
      </w:r>
      <w:r w:rsidR="005E3ACB">
        <w:rPr>
          <w:sz w:val="28"/>
          <w:szCs w:val="28"/>
        </w:rPr>
        <w:t>9</w:t>
      </w:r>
      <w:r w:rsidR="007E7BED">
        <w:rPr>
          <w:spacing w:val="-5"/>
          <w:sz w:val="28"/>
          <w:szCs w:val="28"/>
        </w:rPr>
        <w:t xml:space="preserve"> </w:t>
      </w:r>
      <w:r w:rsidRPr="005B2641">
        <w:rPr>
          <w:spacing w:val="-4"/>
          <w:sz w:val="28"/>
          <w:szCs w:val="28"/>
        </w:rPr>
        <w:t>роки</w:t>
      </w:r>
    </w:p>
    <w:p w:rsidR="009E623C" w:rsidRDefault="005A6604" w:rsidP="007E7BED">
      <w:pPr>
        <w:spacing w:before="368"/>
        <w:ind w:right="17"/>
        <w:jc w:val="center"/>
        <w:rPr>
          <w:b/>
          <w:sz w:val="28"/>
        </w:rPr>
      </w:pPr>
      <w:r>
        <w:rPr>
          <w:b/>
          <w:sz w:val="28"/>
        </w:rPr>
        <w:t>Загальна</w:t>
      </w:r>
      <w:r>
        <w:rPr>
          <w:b/>
          <w:spacing w:val="-4"/>
          <w:sz w:val="28"/>
        </w:rPr>
        <w:t xml:space="preserve"> </w:t>
      </w:r>
      <w:r>
        <w:rPr>
          <w:b/>
          <w:spacing w:val="-2"/>
          <w:sz w:val="28"/>
        </w:rPr>
        <w:t>частина</w:t>
      </w:r>
    </w:p>
    <w:p w:rsidR="009E623C" w:rsidRPr="00646E96" w:rsidRDefault="005A6604" w:rsidP="007E7BED">
      <w:pPr>
        <w:pStyle w:val="a3"/>
        <w:spacing w:before="316"/>
        <w:ind w:right="12" w:firstLine="567"/>
        <w:jc w:val="both"/>
      </w:pPr>
      <w:r w:rsidRPr="00646E96">
        <w:t>Середньостроковий план пріоритетн</w:t>
      </w:r>
      <w:r w:rsidR="007E7BED" w:rsidRPr="00646E96">
        <w:t xml:space="preserve">их публічних інвестицій (далі – </w:t>
      </w:r>
      <w:r w:rsidR="00B7112F" w:rsidRPr="00646E96">
        <w:t>С</w:t>
      </w:r>
      <w:r w:rsidRPr="00646E96">
        <w:t xml:space="preserve">ередньостроковий план) розроблено відповідно до абзацу другого частини третьої статті </w:t>
      </w:r>
      <w:r w:rsidR="00BB0749" w:rsidRPr="00646E96">
        <w:t>75</w:t>
      </w:r>
      <w:r w:rsidR="00BB0749" w:rsidRPr="00646E96">
        <w:rPr>
          <w:vertAlign w:val="superscript"/>
        </w:rPr>
        <w:t xml:space="preserve">2 </w:t>
      </w:r>
      <w:r w:rsidRPr="00646E96">
        <w:t xml:space="preserve">Бюджетного кодексу України та з врахуванням положень Порядку розроблення та моніторингу реалізації </w:t>
      </w:r>
      <w:r w:rsidR="00BB0749" w:rsidRPr="00646E96">
        <w:t>С</w:t>
      </w:r>
      <w:r w:rsidRPr="00646E96">
        <w:t>ередньострокового плану пріоритетних публічних інвестицій держави, затвердженого постановою Кабінету Міністрів України від 28 лютого 2025 року № 294.</w:t>
      </w:r>
    </w:p>
    <w:p w:rsidR="008F07F7" w:rsidRDefault="008F07F7" w:rsidP="007E7BED">
      <w:pPr>
        <w:pStyle w:val="a3"/>
        <w:spacing w:line="322" w:lineRule="exact"/>
        <w:ind w:right="12" w:firstLine="567"/>
        <w:jc w:val="both"/>
      </w:pPr>
      <w:r>
        <w:t>Уряд України продовжує реалізацію реформи управління публічними інвестиціями (далі – реформа УПІ), спрямованої на запровадження ефективної системи середньострокового планування, підготовки, оцінки публічних інвестиційних проектів (далі – проект) та програм публічних інвестицій (далі - програма), формування єдиного проектного портфеля публічних інвестицій держави (далі – Єдиний проектний портфель), галузевого (секторального) проектного портфеля держави (далі – Галузевий проектний портфель), а також реалізації проектів та програм. Середньострокове планування є ключовим етапом реформи УПІ, оскільки саме під час його формування визначаються основні напрями спрямування публічних коштів у середньостроковій перспективі.</w:t>
      </w:r>
    </w:p>
    <w:p w:rsidR="008F07F7" w:rsidRDefault="008F07F7" w:rsidP="007E7BED">
      <w:pPr>
        <w:pStyle w:val="a3"/>
        <w:spacing w:line="322" w:lineRule="exact"/>
        <w:ind w:right="12" w:firstLine="567"/>
        <w:jc w:val="both"/>
      </w:pPr>
      <w:r>
        <w:t>Затвердження середньострокового плану пріоритетних публічних інвестицій на 2027-2029 роки (далі – СПІ 2027-2029) є необхідним кроком для забезпечення безперервності процесу середньострокового планування на місцевому рівні.</w:t>
      </w:r>
    </w:p>
    <w:p w:rsidR="009E623C" w:rsidRPr="008F07F7" w:rsidRDefault="005A6604" w:rsidP="007E7BED">
      <w:pPr>
        <w:pStyle w:val="a3"/>
        <w:spacing w:line="322" w:lineRule="exact"/>
        <w:ind w:right="12" w:firstLine="567"/>
        <w:jc w:val="both"/>
      </w:pPr>
      <w:r w:rsidRPr="008F07F7">
        <w:t>Середньостроковий</w:t>
      </w:r>
      <w:r w:rsidRPr="008F07F7">
        <w:rPr>
          <w:spacing w:val="-11"/>
        </w:rPr>
        <w:t xml:space="preserve"> </w:t>
      </w:r>
      <w:r w:rsidRPr="008F07F7">
        <w:t>план</w:t>
      </w:r>
      <w:r w:rsidRPr="008F07F7">
        <w:rPr>
          <w:spacing w:val="-7"/>
        </w:rPr>
        <w:t xml:space="preserve"> </w:t>
      </w:r>
      <w:r w:rsidRPr="008F07F7">
        <w:rPr>
          <w:spacing w:val="-2"/>
        </w:rPr>
        <w:t>визначає:</w:t>
      </w:r>
    </w:p>
    <w:p w:rsidR="009E623C" w:rsidRPr="008F07F7" w:rsidRDefault="005A6604" w:rsidP="00A83C26">
      <w:pPr>
        <w:pStyle w:val="a4"/>
        <w:numPr>
          <w:ilvl w:val="0"/>
          <w:numId w:val="1"/>
        </w:numPr>
        <w:tabs>
          <w:tab w:val="left" w:pos="851"/>
          <w:tab w:val="left" w:pos="1580"/>
        </w:tabs>
        <w:spacing w:line="322" w:lineRule="exact"/>
        <w:ind w:left="0" w:right="12" w:firstLine="567"/>
        <w:rPr>
          <w:sz w:val="28"/>
        </w:rPr>
      </w:pPr>
      <w:r w:rsidRPr="008F07F7">
        <w:rPr>
          <w:sz w:val="28"/>
        </w:rPr>
        <w:t>наскрізні</w:t>
      </w:r>
      <w:r w:rsidRPr="008F07F7">
        <w:rPr>
          <w:spacing w:val="-9"/>
          <w:sz w:val="28"/>
        </w:rPr>
        <w:t xml:space="preserve"> </w:t>
      </w:r>
      <w:r w:rsidRPr="008F07F7">
        <w:rPr>
          <w:sz w:val="28"/>
        </w:rPr>
        <w:t>стратегічні</w:t>
      </w:r>
      <w:r w:rsidRPr="008F07F7">
        <w:rPr>
          <w:spacing w:val="-6"/>
          <w:sz w:val="28"/>
        </w:rPr>
        <w:t xml:space="preserve"> </w:t>
      </w:r>
      <w:r w:rsidRPr="008F07F7">
        <w:rPr>
          <w:sz w:val="28"/>
        </w:rPr>
        <w:t>цілі</w:t>
      </w:r>
      <w:r w:rsidRPr="008F07F7">
        <w:rPr>
          <w:spacing w:val="-5"/>
          <w:sz w:val="28"/>
        </w:rPr>
        <w:t xml:space="preserve"> </w:t>
      </w:r>
      <w:r w:rsidRPr="008F07F7">
        <w:rPr>
          <w:sz w:val="28"/>
        </w:rPr>
        <w:t>здійснення</w:t>
      </w:r>
      <w:r w:rsidRPr="008F07F7">
        <w:rPr>
          <w:spacing w:val="-7"/>
          <w:sz w:val="28"/>
        </w:rPr>
        <w:t xml:space="preserve"> </w:t>
      </w:r>
      <w:r w:rsidRPr="008F07F7">
        <w:rPr>
          <w:sz w:val="28"/>
        </w:rPr>
        <w:t>публічних</w:t>
      </w:r>
      <w:r w:rsidRPr="008F07F7">
        <w:rPr>
          <w:spacing w:val="-9"/>
          <w:sz w:val="28"/>
        </w:rPr>
        <w:t xml:space="preserve"> </w:t>
      </w:r>
      <w:r w:rsidRPr="008F07F7">
        <w:rPr>
          <w:spacing w:val="-2"/>
          <w:sz w:val="28"/>
        </w:rPr>
        <w:t>інвестицій;</w:t>
      </w:r>
    </w:p>
    <w:p w:rsidR="009E623C" w:rsidRPr="008F07F7" w:rsidRDefault="005A6604" w:rsidP="00A83C26">
      <w:pPr>
        <w:pStyle w:val="a4"/>
        <w:numPr>
          <w:ilvl w:val="0"/>
          <w:numId w:val="1"/>
        </w:numPr>
        <w:tabs>
          <w:tab w:val="left" w:pos="851"/>
          <w:tab w:val="left" w:pos="1580"/>
        </w:tabs>
        <w:ind w:left="0" w:right="12" w:firstLine="567"/>
        <w:rPr>
          <w:sz w:val="28"/>
        </w:rPr>
      </w:pPr>
      <w:r w:rsidRPr="008F07F7">
        <w:rPr>
          <w:sz w:val="28"/>
        </w:rPr>
        <w:t>пріоритетні</w:t>
      </w:r>
      <w:r w:rsidRPr="008F07F7">
        <w:rPr>
          <w:spacing w:val="-5"/>
          <w:sz w:val="28"/>
        </w:rPr>
        <w:t xml:space="preserve"> </w:t>
      </w:r>
      <w:r w:rsidRPr="008F07F7">
        <w:rPr>
          <w:sz w:val="28"/>
        </w:rPr>
        <w:t>галузі</w:t>
      </w:r>
      <w:r w:rsidRPr="008F07F7">
        <w:rPr>
          <w:spacing w:val="-6"/>
          <w:sz w:val="28"/>
        </w:rPr>
        <w:t xml:space="preserve"> </w:t>
      </w:r>
      <w:r w:rsidRPr="008F07F7">
        <w:rPr>
          <w:sz w:val="28"/>
        </w:rPr>
        <w:t>(сектори)</w:t>
      </w:r>
      <w:r w:rsidRPr="008F07F7">
        <w:rPr>
          <w:spacing w:val="-6"/>
          <w:sz w:val="28"/>
        </w:rPr>
        <w:t xml:space="preserve"> </w:t>
      </w:r>
      <w:r w:rsidRPr="008F07F7">
        <w:rPr>
          <w:sz w:val="28"/>
        </w:rPr>
        <w:t>для</w:t>
      </w:r>
      <w:r w:rsidRPr="008F07F7">
        <w:rPr>
          <w:spacing w:val="-9"/>
          <w:sz w:val="28"/>
        </w:rPr>
        <w:t xml:space="preserve"> </w:t>
      </w:r>
      <w:r w:rsidRPr="008F07F7">
        <w:rPr>
          <w:sz w:val="28"/>
        </w:rPr>
        <w:t>публічного</w:t>
      </w:r>
      <w:r w:rsidRPr="008F07F7">
        <w:rPr>
          <w:spacing w:val="-4"/>
          <w:sz w:val="28"/>
        </w:rPr>
        <w:t xml:space="preserve"> </w:t>
      </w:r>
      <w:r w:rsidRPr="008F07F7">
        <w:rPr>
          <w:spacing w:val="-2"/>
          <w:sz w:val="28"/>
        </w:rPr>
        <w:t>інвестування;</w:t>
      </w:r>
    </w:p>
    <w:p w:rsidR="009E623C" w:rsidRPr="008F07F7" w:rsidRDefault="005A6604" w:rsidP="00A83C26">
      <w:pPr>
        <w:pStyle w:val="a4"/>
        <w:numPr>
          <w:ilvl w:val="0"/>
          <w:numId w:val="1"/>
        </w:numPr>
        <w:tabs>
          <w:tab w:val="left" w:pos="851"/>
          <w:tab w:val="left" w:pos="1580"/>
        </w:tabs>
        <w:spacing w:before="2"/>
        <w:ind w:left="0" w:right="12" w:firstLine="567"/>
        <w:rPr>
          <w:sz w:val="28"/>
        </w:rPr>
      </w:pPr>
      <w:r w:rsidRPr="008F07F7">
        <w:rPr>
          <w:sz w:val="28"/>
        </w:rPr>
        <w:t xml:space="preserve">основні напрями публічного інвестування, у тому числі за діючими </w:t>
      </w:r>
      <w:proofErr w:type="spellStart"/>
      <w:r w:rsidRPr="008F07F7">
        <w:rPr>
          <w:sz w:val="28"/>
        </w:rPr>
        <w:t>проєктами</w:t>
      </w:r>
      <w:proofErr w:type="spellEnd"/>
      <w:r w:rsidRPr="008F07F7">
        <w:rPr>
          <w:sz w:val="28"/>
        </w:rPr>
        <w:t xml:space="preserve"> та програмами, цільові показники цих напрямів і відповідний орієнтовний розподіл коштів за рахунок різних джерел фінансування;</w:t>
      </w:r>
    </w:p>
    <w:p w:rsidR="009E623C" w:rsidRPr="008F07F7" w:rsidRDefault="005A6604" w:rsidP="00A83C26">
      <w:pPr>
        <w:pStyle w:val="a4"/>
        <w:numPr>
          <w:ilvl w:val="0"/>
          <w:numId w:val="1"/>
        </w:numPr>
        <w:tabs>
          <w:tab w:val="left" w:pos="851"/>
          <w:tab w:val="left" w:pos="1580"/>
        </w:tabs>
        <w:spacing w:line="320" w:lineRule="exact"/>
        <w:ind w:left="0" w:right="12" w:firstLine="567"/>
        <w:rPr>
          <w:sz w:val="28"/>
        </w:rPr>
      </w:pPr>
      <w:proofErr w:type="spellStart"/>
      <w:r w:rsidRPr="008F07F7">
        <w:rPr>
          <w:sz w:val="28"/>
        </w:rPr>
        <w:t>підсектори</w:t>
      </w:r>
      <w:proofErr w:type="spellEnd"/>
      <w:r w:rsidRPr="008F07F7">
        <w:rPr>
          <w:spacing w:val="-9"/>
          <w:sz w:val="28"/>
        </w:rPr>
        <w:t xml:space="preserve"> </w:t>
      </w:r>
      <w:r w:rsidRPr="008F07F7">
        <w:rPr>
          <w:sz w:val="28"/>
        </w:rPr>
        <w:t>галузей</w:t>
      </w:r>
      <w:r w:rsidRPr="008F07F7">
        <w:rPr>
          <w:spacing w:val="-6"/>
          <w:sz w:val="28"/>
        </w:rPr>
        <w:t xml:space="preserve"> </w:t>
      </w:r>
      <w:r w:rsidRPr="008F07F7">
        <w:rPr>
          <w:sz w:val="28"/>
        </w:rPr>
        <w:t>(секторів)</w:t>
      </w:r>
      <w:r w:rsidRPr="008F07F7">
        <w:rPr>
          <w:spacing w:val="-7"/>
          <w:sz w:val="28"/>
        </w:rPr>
        <w:t xml:space="preserve"> </w:t>
      </w:r>
      <w:r w:rsidRPr="008F07F7">
        <w:rPr>
          <w:sz w:val="28"/>
        </w:rPr>
        <w:t>для</w:t>
      </w:r>
      <w:r w:rsidRPr="008F07F7">
        <w:rPr>
          <w:spacing w:val="-9"/>
          <w:sz w:val="28"/>
        </w:rPr>
        <w:t xml:space="preserve"> </w:t>
      </w:r>
      <w:r w:rsidRPr="008F07F7">
        <w:rPr>
          <w:sz w:val="28"/>
        </w:rPr>
        <w:t>публічного</w:t>
      </w:r>
      <w:r w:rsidRPr="008F07F7">
        <w:rPr>
          <w:spacing w:val="-5"/>
          <w:sz w:val="28"/>
        </w:rPr>
        <w:t xml:space="preserve"> </w:t>
      </w:r>
      <w:r w:rsidRPr="008F07F7">
        <w:rPr>
          <w:spacing w:val="-2"/>
          <w:sz w:val="28"/>
        </w:rPr>
        <w:t>інвестування.</w:t>
      </w:r>
    </w:p>
    <w:p w:rsidR="009E623C" w:rsidRPr="008F07F7" w:rsidRDefault="005A6604" w:rsidP="007E7BED">
      <w:pPr>
        <w:pStyle w:val="a3"/>
        <w:ind w:right="12" w:firstLine="567"/>
        <w:jc w:val="both"/>
      </w:pPr>
      <w:r w:rsidRPr="008F07F7">
        <w:t xml:space="preserve">Сфера дії </w:t>
      </w:r>
      <w:r w:rsidR="00BB0749" w:rsidRPr="008F07F7">
        <w:t>С</w:t>
      </w:r>
      <w:r w:rsidRPr="008F07F7">
        <w:t>ередньострокового плану включає публічні інвестиції, що спрямовані на реалізацію проєктів та програм. Водночас не охоплює компенсації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а також гранти,</w:t>
      </w:r>
      <w:r w:rsidRPr="008F07F7">
        <w:rPr>
          <w:spacing w:val="-4"/>
        </w:rPr>
        <w:t xml:space="preserve"> </w:t>
      </w:r>
      <w:r w:rsidRPr="008F07F7">
        <w:t>програми</w:t>
      </w:r>
      <w:r w:rsidRPr="008F07F7">
        <w:rPr>
          <w:spacing w:val="-4"/>
        </w:rPr>
        <w:t xml:space="preserve"> </w:t>
      </w:r>
      <w:r w:rsidRPr="008F07F7">
        <w:t>підтримки</w:t>
      </w:r>
      <w:r w:rsidRPr="008F07F7">
        <w:rPr>
          <w:spacing w:val="-4"/>
        </w:rPr>
        <w:t xml:space="preserve"> </w:t>
      </w:r>
      <w:r w:rsidRPr="008F07F7">
        <w:t>бізнесу,</w:t>
      </w:r>
      <w:r w:rsidRPr="008F07F7">
        <w:rPr>
          <w:spacing w:val="-5"/>
        </w:rPr>
        <w:t xml:space="preserve"> </w:t>
      </w:r>
      <w:r w:rsidRPr="008F07F7">
        <w:t>фінансування</w:t>
      </w:r>
      <w:r w:rsidRPr="008F07F7">
        <w:rPr>
          <w:spacing w:val="-4"/>
        </w:rPr>
        <w:t xml:space="preserve"> </w:t>
      </w:r>
      <w:r w:rsidRPr="008F07F7">
        <w:t>від</w:t>
      </w:r>
      <w:r w:rsidRPr="008F07F7">
        <w:rPr>
          <w:spacing w:val="-3"/>
        </w:rPr>
        <w:t xml:space="preserve"> </w:t>
      </w:r>
      <w:r w:rsidRPr="008F07F7">
        <w:t>міжнародних</w:t>
      </w:r>
      <w:r w:rsidRPr="008F07F7">
        <w:rPr>
          <w:spacing w:val="-3"/>
        </w:rPr>
        <w:t xml:space="preserve"> </w:t>
      </w:r>
      <w:r w:rsidRPr="008F07F7">
        <w:t>фінансових організацій для приватного сектора та інші інструменти і форми підтримки бізнесу та громадян, які не є публічними інвестиціями у розумінні Бюджетного кодексу України.</w:t>
      </w:r>
    </w:p>
    <w:p w:rsidR="009E623C" w:rsidRPr="008F07F7" w:rsidRDefault="009E623C" w:rsidP="007E7BED">
      <w:pPr>
        <w:pStyle w:val="a3"/>
        <w:spacing w:before="6"/>
        <w:ind w:right="12" w:firstLine="567"/>
      </w:pPr>
    </w:p>
    <w:p w:rsidR="009E623C" w:rsidRPr="008F07F7" w:rsidRDefault="005A6604" w:rsidP="007E7BED">
      <w:pPr>
        <w:ind w:right="12" w:firstLine="567"/>
        <w:jc w:val="center"/>
        <w:rPr>
          <w:b/>
          <w:sz w:val="28"/>
        </w:rPr>
      </w:pPr>
      <w:r w:rsidRPr="008F07F7">
        <w:rPr>
          <w:b/>
          <w:sz w:val="28"/>
        </w:rPr>
        <w:lastRenderedPageBreak/>
        <w:t>Описова</w:t>
      </w:r>
      <w:r w:rsidRPr="008F07F7">
        <w:rPr>
          <w:b/>
          <w:spacing w:val="-3"/>
          <w:sz w:val="28"/>
        </w:rPr>
        <w:t xml:space="preserve"> </w:t>
      </w:r>
      <w:r w:rsidRPr="008F07F7">
        <w:rPr>
          <w:b/>
          <w:spacing w:val="-2"/>
          <w:sz w:val="28"/>
        </w:rPr>
        <w:t>частина</w:t>
      </w:r>
    </w:p>
    <w:p w:rsidR="009E623C" w:rsidRPr="008F07F7" w:rsidRDefault="005A6604" w:rsidP="007E7BED">
      <w:pPr>
        <w:pStyle w:val="a3"/>
        <w:spacing w:before="316"/>
        <w:ind w:right="12" w:firstLine="567"/>
        <w:jc w:val="both"/>
        <w:rPr>
          <w:spacing w:val="-2"/>
        </w:rPr>
      </w:pPr>
      <w:r w:rsidRPr="008F07F7">
        <w:t xml:space="preserve">Середньостроковий </w:t>
      </w:r>
      <w:r w:rsidR="00A83C26" w:rsidRPr="008F07F7">
        <w:t>план розроблено відділом містобудування та архітектури, комунальної власності, інвестицій</w:t>
      </w:r>
      <w:r w:rsidRPr="008F07F7">
        <w:t xml:space="preserve"> на підставі пропозицій головних розпорядників коштів </w:t>
      </w:r>
      <w:r w:rsidR="00A83C26" w:rsidRPr="008F07F7">
        <w:t>селищної</w:t>
      </w:r>
      <w:r w:rsidRPr="008F07F7">
        <w:t xml:space="preserve"> ради відповідно до цілей і завдань, визначених документами стратегічного планування, у межах</w:t>
      </w:r>
      <w:r w:rsidRPr="008F07F7">
        <w:rPr>
          <w:spacing w:val="80"/>
        </w:rPr>
        <w:t xml:space="preserve"> </w:t>
      </w:r>
      <w:r w:rsidRPr="008F07F7">
        <w:t>орієнтовного граничного сукупного обсягу публічних</w:t>
      </w:r>
      <w:r w:rsidRPr="008F07F7">
        <w:rPr>
          <w:spacing w:val="-14"/>
        </w:rPr>
        <w:t xml:space="preserve"> </w:t>
      </w:r>
      <w:r w:rsidRPr="008F07F7">
        <w:t>інвестицій</w:t>
      </w:r>
      <w:r w:rsidRPr="008F07F7">
        <w:rPr>
          <w:spacing w:val="-8"/>
        </w:rPr>
        <w:t xml:space="preserve"> </w:t>
      </w:r>
      <w:r w:rsidRPr="008F07F7">
        <w:t>на</w:t>
      </w:r>
      <w:r w:rsidRPr="008F07F7">
        <w:rPr>
          <w:spacing w:val="-9"/>
        </w:rPr>
        <w:t xml:space="preserve"> </w:t>
      </w:r>
      <w:r w:rsidRPr="008F07F7">
        <w:t>середньостроковий</w:t>
      </w:r>
      <w:r w:rsidRPr="008F07F7">
        <w:rPr>
          <w:spacing w:val="-8"/>
        </w:rPr>
        <w:t xml:space="preserve"> </w:t>
      </w:r>
      <w:r w:rsidRPr="008F07F7">
        <w:t>період,</w:t>
      </w:r>
      <w:r w:rsidRPr="008F07F7">
        <w:rPr>
          <w:spacing w:val="-9"/>
        </w:rPr>
        <w:t xml:space="preserve"> </w:t>
      </w:r>
      <w:r w:rsidRPr="008F07F7">
        <w:t>доведеного</w:t>
      </w:r>
      <w:r w:rsidRPr="008F07F7">
        <w:rPr>
          <w:spacing w:val="-10"/>
        </w:rPr>
        <w:t xml:space="preserve"> </w:t>
      </w:r>
      <w:r w:rsidRPr="008F07F7">
        <w:rPr>
          <w:spacing w:val="-2"/>
        </w:rPr>
        <w:t xml:space="preserve">фінансовим </w:t>
      </w:r>
      <w:r w:rsidR="00A83C26" w:rsidRPr="008F07F7">
        <w:rPr>
          <w:spacing w:val="-2"/>
        </w:rPr>
        <w:t>відділом</w:t>
      </w:r>
      <w:r w:rsidRPr="008F07F7">
        <w:rPr>
          <w:spacing w:val="-2"/>
        </w:rPr>
        <w:t>.</w:t>
      </w:r>
    </w:p>
    <w:p w:rsidR="009E623C" w:rsidRPr="008F07F7" w:rsidRDefault="005A6604" w:rsidP="007E7BED">
      <w:pPr>
        <w:spacing w:before="321"/>
        <w:ind w:right="12" w:firstLine="567"/>
        <w:rPr>
          <w:i/>
          <w:sz w:val="28"/>
        </w:rPr>
      </w:pPr>
      <w:r w:rsidRPr="008F07F7">
        <w:rPr>
          <w:i/>
          <w:sz w:val="28"/>
        </w:rPr>
        <w:t>Наскрізні</w:t>
      </w:r>
      <w:r w:rsidRPr="008F07F7">
        <w:rPr>
          <w:i/>
          <w:spacing w:val="-10"/>
          <w:sz w:val="28"/>
        </w:rPr>
        <w:t xml:space="preserve"> </w:t>
      </w:r>
      <w:r w:rsidRPr="008F07F7">
        <w:rPr>
          <w:i/>
          <w:sz w:val="28"/>
        </w:rPr>
        <w:t>стратегічні</w:t>
      </w:r>
      <w:r w:rsidRPr="008F07F7">
        <w:rPr>
          <w:i/>
          <w:spacing w:val="-8"/>
          <w:sz w:val="28"/>
        </w:rPr>
        <w:t xml:space="preserve"> </w:t>
      </w:r>
      <w:r w:rsidRPr="008F07F7">
        <w:rPr>
          <w:i/>
          <w:sz w:val="28"/>
        </w:rPr>
        <w:t>цілі</w:t>
      </w:r>
      <w:r w:rsidRPr="008F07F7">
        <w:rPr>
          <w:i/>
          <w:spacing w:val="-5"/>
          <w:sz w:val="28"/>
        </w:rPr>
        <w:t xml:space="preserve"> </w:t>
      </w:r>
      <w:r w:rsidRPr="008F07F7">
        <w:rPr>
          <w:i/>
          <w:sz w:val="28"/>
        </w:rPr>
        <w:t>здійснення</w:t>
      </w:r>
      <w:r w:rsidRPr="008F07F7">
        <w:rPr>
          <w:i/>
          <w:spacing w:val="-7"/>
          <w:sz w:val="28"/>
        </w:rPr>
        <w:t xml:space="preserve"> </w:t>
      </w:r>
      <w:r w:rsidRPr="008F07F7">
        <w:rPr>
          <w:i/>
          <w:sz w:val="28"/>
        </w:rPr>
        <w:t>публічних</w:t>
      </w:r>
      <w:r w:rsidRPr="008F07F7">
        <w:rPr>
          <w:i/>
          <w:spacing w:val="-6"/>
          <w:sz w:val="28"/>
        </w:rPr>
        <w:t xml:space="preserve"> </w:t>
      </w:r>
      <w:r w:rsidRPr="008F07F7">
        <w:rPr>
          <w:i/>
          <w:spacing w:val="-2"/>
          <w:sz w:val="28"/>
        </w:rPr>
        <w:t>інвестицій</w:t>
      </w:r>
    </w:p>
    <w:p w:rsidR="009E623C" w:rsidRPr="008F07F7" w:rsidRDefault="005A6604" w:rsidP="007E7BED">
      <w:pPr>
        <w:pStyle w:val="a3"/>
        <w:spacing w:before="321"/>
        <w:ind w:right="12" w:firstLine="567"/>
        <w:jc w:val="both"/>
      </w:pPr>
      <w:r w:rsidRPr="008F07F7">
        <w:t>Наскрізними</w:t>
      </w:r>
      <w:r w:rsidRPr="008F07F7">
        <w:rPr>
          <w:spacing w:val="-2"/>
        </w:rPr>
        <w:t xml:space="preserve"> </w:t>
      </w:r>
      <w:r w:rsidRPr="008F07F7">
        <w:t>стратегічними</w:t>
      </w:r>
      <w:r w:rsidRPr="008F07F7">
        <w:rPr>
          <w:spacing w:val="-2"/>
        </w:rPr>
        <w:t xml:space="preserve"> </w:t>
      </w:r>
      <w:r w:rsidRPr="008F07F7">
        <w:t>цілями</w:t>
      </w:r>
      <w:r w:rsidRPr="008F07F7">
        <w:rPr>
          <w:spacing w:val="-2"/>
        </w:rPr>
        <w:t xml:space="preserve"> </w:t>
      </w:r>
      <w:r w:rsidRPr="008F07F7">
        <w:t>здійснення</w:t>
      </w:r>
      <w:r w:rsidRPr="008F07F7">
        <w:rPr>
          <w:spacing w:val="-2"/>
        </w:rPr>
        <w:t xml:space="preserve"> </w:t>
      </w:r>
      <w:r w:rsidRPr="008F07F7">
        <w:t>публічних</w:t>
      </w:r>
      <w:r w:rsidRPr="008F07F7">
        <w:rPr>
          <w:spacing w:val="-2"/>
        </w:rPr>
        <w:t xml:space="preserve"> </w:t>
      </w:r>
      <w:r w:rsidRPr="008F07F7">
        <w:t>інвестицій (далі - наскрізні стратегічні цілі) є цілі, що мають міжгалузевий (</w:t>
      </w:r>
      <w:proofErr w:type="spellStart"/>
      <w:r w:rsidRPr="008F07F7">
        <w:t>міжсекторальний</w:t>
      </w:r>
      <w:proofErr w:type="spellEnd"/>
      <w:r w:rsidRPr="008F07F7">
        <w:t>) характер, відповідають пріоритетам розвитку громади,</w:t>
      </w:r>
      <w:r w:rsidRPr="008F07F7">
        <w:rPr>
          <w:spacing w:val="40"/>
        </w:rPr>
        <w:t xml:space="preserve"> </w:t>
      </w:r>
      <w:r w:rsidRPr="008F07F7">
        <w:t>для досягнення яких об’єднують зусилля органи влади та фізичні і юридичні особи, громадські об’єднання, інші суб’єкти, які можуть вплинути на процес досягнення цілей та/або на яких можуть вплинути їх результати.</w:t>
      </w:r>
    </w:p>
    <w:p w:rsidR="009E623C" w:rsidRPr="008F07F7" w:rsidRDefault="008F07F7" w:rsidP="007E7BED">
      <w:pPr>
        <w:pStyle w:val="a3"/>
        <w:spacing w:before="1"/>
        <w:ind w:right="12" w:firstLine="567"/>
        <w:jc w:val="both"/>
      </w:pPr>
      <w:r w:rsidRPr="008F07F7">
        <w:t>На 2027-2029</w:t>
      </w:r>
      <w:r w:rsidR="005A6604" w:rsidRPr="008F07F7">
        <w:t xml:space="preserve"> роки наскрізними стратегічними цілями </w:t>
      </w:r>
      <w:r w:rsidR="00A83C26" w:rsidRPr="008F07F7">
        <w:t>Мар’янівської</w:t>
      </w:r>
      <w:r w:rsidR="005A6604" w:rsidRPr="008F07F7">
        <w:t xml:space="preserve"> громади є </w:t>
      </w:r>
      <w:r w:rsidR="00272C0A" w:rsidRPr="008F07F7">
        <w:t>економічне зростання та підвищення якості життя населення</w:t>
      </w:r>
      <w:r w:rsidR="005A6604" w:rsidRPr="008F07F7">
        <w:rPr>
          <w:spacing w:val="-2"/>
        </w:rPr>
        <w:t>.</w:t>
      </w:r>
    </w:p>
    <w:p w:rsidR="009E623C" w:rsidRPr="008F07F7" w:rsidRDefault="005A6604" w:rsidP="007E7BED">
      <w:pPr>
        <w:pStyle w:val="a3"/>
        <w:spacing w:before="1"/>
        <w:ind w:right="12" w:firstLine="567"/>
        <w:jc w:val="both"/>
      </w:pPr>
      <w:r w:rsidRPr="008F07F7">
        <w:t xml:space="preserve">Наскрізні стратегічні цілі мають ключове значення для досягнення сталого розвитку </w:t>
      </w:r>
      <w:r w:rsidR="00272C0A" w:rsidRPr="008F07F7">
        <w:t>громади, ї</w:t>
      </w:r>
      <w:r w:rsidRPr="008F07F7">
        <w:t xml:space="preserve">х реалізація передбачає раціональне використання енергоресурсів, впровадження </w:t>
      </w:r>
      <w:proofErr w:type="spellStart"/>
      <w:r w:rsidRPr="008F07F7">
        <w:t>енергоефективних</w:t>
      </w:r>
      <w:proofErr w:type="spellEnd"/>
      <w:r w:rsidRPr="008F07F7">
        <w:t xml:space="preserve"> технологій, адаптацію інфраструктури до нових викликів та захисту навколишнього природного середовища, врахування принципів рівності, </w:t>
      </w:r>
      <w:proofErr w:type="spellStart"/>
      <w:r w:rsidRPr="008F07F7">
        <w:t>безбар’єрності</w:t>
      </w:r>
      <w:proofErr w:type="spellEnd"/>
      <w:r w:rsidRPr="008F07F7">
        <w:t>, доступності для всіх категорій населення, включаючи осіб з інвалідністю, осіб з різними функціональними порушеннями, а також людей похилого віку, незалежно від їх статі та соціального статусу.</w:t>
      </w:r>
    </w:p>
    <w:p w:rsidR="009E623C" w:rsidRPr="008F07F7" w:rsidRDefault="009E623C" w:rsidP="007E7BED">
      <w:pPr>
        <w:pStyle w:val="a3"/>
        <w:ind w:right="12" w:firstLine="567"/>
      </w:pPr>
    </w:p>
    <w:p w:rsidR="009E623C" w:rsidRPr="000C6E3C" w:rsidRDefault="005A6604" w:rsidP="007E7BED">
      <w:pPr>
        <w:ind w:right="12" w:firstLine="567"/>
        <w:rPr>
          <w:i/>
          <w:sz w:val="28"/>
        </w:rPr>
      </w:pPr>
      <w:r w:rsidRPr="000C6E3C">
        <w:rPr>
          <w:i/>
          <w:sz w:val="28"/>
        </w:rPr>
        <w:t>Пріоритетні</w:t>
      </w:r>
      <w:r w:rsidRPr="000C6E3C">
        <w:rPr>
          <w:i/>
          <w:spacing w:val="-10"/>
          <w:sz w:val="28"/>
        </w:rPr>
        <w:t xml:space="preserve"> </w:t>
      </w:r>
      <w:r w:rsidRPr="000C6E3C">
        <w:rPr>
          <w:i/>
          <w:sz w:val="28"/>
        </w:rPr>
        <w:t>галузі</w:t>
      </w:r>
      <w:r w:rsidRPr="000C6E3C">
        <w:rPr>
          <w:i/>
          <w:spacing w:val="-8"/>
          <w:sz w:val="28"/>
        </w:rPr>
        <w:t xml:space="preserve"> </w:t>
      </w:r>
      <w:r w:rsidRPr="000C6E3C">
        <w:rPr>
          <w:i/>
          <w:sz w:val="28"/>
        </w:rPr>
        <w:t>(сектори)</w:t>
      </w:r>
      <w:r w:rsidRPr="000C6E3C">
        <w:rPr>
          <w:i/>
          <w:spacing w:val="-5"/>
          <w:sz w:val="28"/>
        </w:rPr>
        <w:t xml:space="preserve"> </w:t>
      </w:r>
      <w:r w:rsidRPr="000C6E3C">
        <w:rPr>
          <w:i/>
          <w:sz w:val="28"/>
        </w:rPr>
        <w:t>для</w:t>
      </w:r>
      <w:r w:rsidRPr="000C6E3C">
        <w:rPr>
          <w:i/>
          <w:spacing w:val="-7"/>
          <w:sz w:val="28"/>
        </w:rPr>
        <w:t xml:space="preserve"> </w:t>
      </w:r>
      <w:r w:rsidRPr="000C6E3C">
        <w:rPr>
          <w:i/>
          <w:sz w:val="28"/>
        </w:rPr>
        <w:t>публічного</w:t>
      </w:r>
      <w:r w:rsidRPr="000C6E3C">
        <w:rPr>
          <w:i/>
          <w:spacing w:val="-7"/>
          <w:sz w:val="28"/>
        </w:rPr>
        <w:t xml:space="preserve"> </w:t>
      </w:r>
      <w:r w:rsidRPr="000C6E3C">
        <w:rPr>
          <w:i/>
          <w:spacing w:val="-2"/>
          <w:sz w:val="28"/>
        </w:rPr>
        <w:t>інвестування</w:t>
      </w:r>
    </w:p>
    <w:p w:rsidR="000C6E3C" w:rsidRDefault="000C6E3C" w:rsidP="007E7BED">
      <w:pPr>
        <w:pStyle w:val="a3"/>
        <w:spacing w:before="320"/>
        <w:ind w:right="12" w:firstLine="567"/>
        <w:jc w:val="both"/>
      </w:pPr>
      <w:r>
        <w:t xml:space="preserve">Пріоритетні галузі (сектори) для публічного інвестування, що містяться в середньостроковому плані, є ключовими для держави та саме на них спрямовуватимуться публічні інвестиції на середньостроковий період. До пріоритетних галузей (секторів) для публічного інвестування у 2027 2029 роках належать: </w:t>
      </w:r>
    </w:p>
    <w:p w:rsidR="000C6E3C" w:rsidRDefault="000C6E3C" w:rsidP="000C6E3C">
      <w:pPr>
        <w:pStyle w:val="a3"/>
        <w:ind w:right="12" w:firstLine="567"/>
        <w:jc w:val="both"/>
      </w:pPr>
      <w:r>
        <w:t>Освіта і наука</w:t>
      </w:r>
    </w:p>
    <w:p w:rsidR="000C6E3C" w:rsidRDefault="000C6E3C" w:rsidP="000C6E3C">
      <w:pPr>
        <w:pStyle w:val="a3"/>
        <w:ind w:right="12" w:firstLine="567"/>
        <w:jc w:val="both"/>
      </w:pPr>
      <w:r>
        <w:t>Муніципальна інфраструктура та послуги</w:t>
      </w:r>
    </w:p>
    <w:p w:rsidR="000C6E3C" w:rsidRDefault="000C6E3C" w:rsidP="000C6E3C">
      <w:pPr>
        <w:pStyle w:val="a3"/>
        <w:ind w:right="12" w:firstLine="567"/>
        <w:jc w:val="both"/>
      </w:pPr>
      <w:r>
        <w:t>Охорона здоров'я</w:t>
      </w:r>
    </w:p>
    <w:p w:rsidR="000C6E3C" w:rsidRDefault="000C6E3C" w:rsidP="000C6E3C">
      <w:pPr>
        <w:pStyle w:val="a3"/>
        <w:ind w:right="12"/>
        <w:jc w:val="both"/>
      </w:pPr>
      <w:r>
        <w:t xml:space="preserve">        Соціальна сфера</w:t>
      </w:r>
    </w:p>
    <w:p w:rsidR="00934C0D" w:rsidRDefault="00934C0D" w:rsidP="00D426D3">
      <w:pPr>
        <w:ind w:right="12" w:firstLine="567"/>
        <w:rPr>
          <w:i/>
          <w:sz w:val="28"/>
        </w:rPr>
      </w:pPr>
    </w:p>
    <w:p w:rsidR="00D426D3" w:rsidRDefault="00D426D3" w:rsidP="00D426D3">
      <w:pPr>
        <w:ind w:right="12" w:firstLine="567"/>
        <w:rPr>
          <w:i/>
          <w:spacing w:val="-2"/>
          <w:sz w:val="28"/>
        </w:rPr>
      </w:pPr>
      <w:proofErr w:type="spellStart"/>
      <w:r w:rsidRPr="000C6E3C">
        <w:rPr>
          <w:i/>
          <w:sz w:val="28"/>
        </w:rPr>
        <w:t>Підсектори</w:t>
      </w:r>
      <w:proofErr w:type="spellEnd"/>
      <w:r w:rsidRPr="000C6E3C">
        <w:rPr>
          <w:i/>
          <w:spacing w:val="-8"/>
          <w:sz w:val="28"/>
        </w:rPr>
        <w:t xml:space="preserve"> </w:t>
      </w:r>
      <w:r w:rsidRPr="000C6E3C">
        <w:rPr>
          <w:i/>
          <w:sz w:val="28"/>
        </w:rPr>
        <w:t>галузей</w:t>
      </w:r>
      <w:r w:rsidRPr="000C6E3C">
        <w:rPr>
          <w:i/>
          <w:spacing w:val="-5"/>
          <w:sz w:val="28"/>
        </w:rPr>
        <w:t xml:space="preserve"> </w:t>
      </w:r>
      <w:r w:rsidRPr="000C6E3C">
        <w:rPr>
          <w:i/>
          <w:sz w:val="28"/>
        </w:rPr>
        <w:t>(секторів)</w:t>
      </w:r>
      <w:r w:rsidRPr="000C6E3C">
        <w:rPr>
          <w:i/>
          <w:spacing w:val="-6"/>
          <w:sz w:val="28"/>
        </w:rPr>
        <w:t xml:space="preserve"> </w:t>
      </w:r>
      <w:r w:rsidRPr="000C6E3C">
        <w:rPr>
          <w:i/>
          <w:sz w:val="28"/>
        </w:rPr>
        <w:t>для</w:t>
      </w:r>
      <w:r w:rsidRPr="000C6E3C">
        <w:rPr>
          <w:i/>
          <w:spacing w:val="-8"/>
          <w:sz w:val="28"/>
        </w:rPr>
        <w:t xml:space="preserve"> </w:t>
      </w:r>
      <w:r w:rsidRPr="000C6E3C">
        <w:rPr>
          <w:i/>
          <w:sz w:val="28"/>
        </w:rPr>
        <w:t>публічного</w:t>
      </w:r>
      <w:r w:rsidRPr="000C6E3C">
        <w:rPr>
          <w:i/>
          <w:spacing w:val="-8"/>
          <w:sz w:val="28"/>
        </w:rPr>
        <w:t xml:space="preserve"> </w:t>
      </w:r>
      <w:r w:rsidRPr="000C6E3C">
        <w:rPr>
          <w:i/>
          <w:spacing w:val="-2"/>
          <w:sz w:val="28"/>
        </w:rPr>
        <w:t>інвестування</w:t>
      </w:r>
    </w:p>
    <w:p w:rsidR="00934C0D" w:rsidRPr="005E3ACB" w:rsidRDefault="00934C0D" w:rsidP="00D426D3">
      <w:pPr>
        <w:ind w:right="12" w:firstLine="567"/>
        <w:rPr>
          <w:i/>
          <w:sz w:val="28"/>
          <w:highlight w:val="yellow"/>
        </w:rPr>
      </w:pPr>
    </w:p>
    <w:p w:rsidR="009E623C" w:rsidRPr="005E3ACB" w:rsidRDefault="00D426D3" w:rsidP="00934C0D">
      <w:pPr>
        <w:pStyle w:val="a3"/>
        <w:spacing w:before="1"/>
        <w:ind w:right="12" w:firstLine="567"/>
        <w:jc w:val="both"/>
        <w:rPr>
          <w:highlight w:val="yellow"/>
        </w:rPr>
      </w:pPr>
      <w:proofErr w:type="spellStart"/>
      <w:r>
        <w:t>Підсектори</w:t>
      </w:r>
      <w:proofErr w:type="spellEnd"/>
      <w:r>
        <w:t xml:space="preserve"> галузей (секторів) для публічного інвестування формуються у межах кожної пріоритетної галузі (сектора) для публічного інвестування та є структурними складовими державної політики в межах відповідної галузі, що випливають із компетенції міністерств та інших центральних органів виконавчої влади, мають власне нормативно-правове регулювання і кореспондуються з</w:t>
      </w:r>
      <w:r w:rsidR="00934C0D">
        <w:t xml:space="preserve"> </w:t>
      </w:r>
      <w:r w:rsidR="000C6E3C">
        <w:lastRenderedPageBreak/>
        <w:t xml:space="preserve">конкретними цілями документів стратегічного планування. </w:t>
      </w:r>
      <w:proofErr w:type="spellStart"/>
      <w:r w:rsidR="000C6E3C">
        <w:t>Підсектори</w:t>
      </w:r>
      <w:proofErr w:type="spellEnd"/>
      <w:r w:rsidR="000C6E3C">
        <w:t xml:space="preserve"> галузей (секторів) для публічного інвестування дозволяють диференціювати галузь (сектор) для публічного інвестування на відповідні складові, в яких будуть здійснюватися публічні інвестиції, та допомагають зосередитись на специфічних потребах і можливостях, що існують у конкретних сферах. До СПІ 2027-2029 включено </w:t>
      </w:r>
      <w:r w:rsidR="008B1B97">
        <w:t>4</w:t>
      </w:r>
      <w:r w:rsidR="000C6E3C">
        <w:t xml:space="preserve"> </w:t>
      </w:r>
      <w:proofErr w:type="spellStart"/>
      <w:r w:rsidR="000C6E3C">
        <w:t>підсектори</w:t>
      </w:r>
      <w:proofErr w:type="spellEnd"/>
      <w:r w:rsidR="000C6E3C">
        <w:t xml:space="preserve"> в межах 4 галузей (секторів) для публічного інвестування.</w:t>
      </w:r>
    </w:p>
    <w:p w:rsidR="00BE4CA7" w:rsidRPr="005E3ACB" w:rsidRDefault="00BE4CA7" w:rsidP="007E7BED">
      <w:pPr>
        <w:pStyle w:val="a3"/>
        <w:ind w:right="12" w:firstLine="567"/>
        <w:jc w:val="both"/>
        <w:rPr>
          <w:highlight w:val="yellow"/>
        </w:rPr>
      </w:pPr>
    </w:p>
    <w:p w:rsidR="009E623C" w:rsidRPr="008B1B97" w:rsidRDefault="005A6604" w:rsidP="007E7BED">
      <w:pPr>
        <w:spacing w:before="1"/>
        <w:ind w:right="12" w:firstLine="567"/>
        <w:jc w:val="center"/>
        <w:rPr>
          <w:i/>
          <w:sz w:val="28"/>
        </w:rPr>
      </w:pPr>
      <w:r w:rsidRPr="008B1B97">
        <w:rPr>
          <w:i/>
          <w:sz w:val="28"/>
        </w:rPr>
        <w:t>Основні</w:t>
      </w:r>
      <w:r w:rsidRPr="008B1B97">
        <w:rPr>
          <w:i/>
          <w:spacing w:val="-6"/>
          <w:sz w:val="28"/>
        </w:rPr>
        <w:t xml:space="preserve"> </w:t>
      </w:r>
      <w:r w:rsidRPr="008B1B97">
        <w:rPr>
          <w:i/>
          <w:sz w:val="28"/>
        </w:rPr>
        <w:t>напрями</w:t>
      </w:r>
      <w:r w:rsidRPr="008B1B97">
        <w:rPr>
          <w:i/>
          <w:spacing w:val="-5"/>
          <w:sz w:val="28"/>
        </w:rPr>
        <w:t xml:space="preserve"> </w:t>
      </w:r>
      <w:r w:rsidRPr="008B1B97">
        <w:rPr>
          <w:i/>
          <w:sz w:val="28"/>
        </w:rPr>
        <w:t>публічного</w:t>
      </w:r>
      <w:r w:rsidRPr="008B1B97">
        <w:rPr>
          <w:i/>
          <w:spacing w:val="-8"/>
          <w:sz w:val="28"/>
        </w:rPr>
        <w:t xml:space="preserve"> </w:t>
      </w:r>
      <w:r w:rsidRPr="008B1B97">
        <w:rPr>
          <w:i/>
          <w:spacing w:val="-2"/>
          <w:sz w:val="28"/>
        </w:rPr>
        <w:t>інвестування</w:t>
      </w:r>
    </w:p>
    <w:p w:rsidR="009E623C" w:rsidRPr="008B1B97" w:rsidRDefault="005A6604" w:rsidP="007E7BED">
      <w:pPr>
        <w:pStyle w:val="a3"/>
        <w:spacing w:before="321"/>
        <w:ind w:right="12" w:firstLine="567"/>
        <w:jc w:val="both"/>
      </w:pPr>
      <w:r w:rsidRPr="008B1B97">
        <w:t xml:space="preserve">Основні напрями публічного інвестування узгоджуються із завданнями </w:t>
      </w:r>
      <w:r w:rsidR="000606A9" w:rsidRPr="008B1B97">
        <w:t xml:space="preserve">Стратегії розвитку </w:t>
      </w:r>
      <w:r w:rsidR="0044492C" w:rsidRPr="008B1B97">
        <w:t xml:space="preserve">Мар’янівської селищної </w:t>
      </w:r>
      <w:r w:rsidR="000606A9" w:rsidRPr="008B1B97">
        <w:t>територіальної громади на 202</w:t>
      </w:r>
      <w:r w:rsidR="0044492C" w:rsidRPr="008B1B97">
        <w:t>1</w:t>
      </w:r>
      <w:r w:rsidR="000606A9" w:rsidRPr="008B1B97">
        <w:t xml:space="preserve"> – 20</w:t>
      </w:r>
      <w:r w:rsidR="0044492C" w:rsidRPr="008B1B97">
        <w:t xml:space="preserve">31 </w:t>
      </w:r>
      <w:r w:rsidR="000606A9" w:rsidRPr="008B1B97">
        <w:t xml:space="preserve">роки, </w:t>
      </w:r>
      <w:r w:rsidR="00934C0D">
        <w:t>Стратегії</w:t>
      </w:r>
      <w:r w:rsidR="007109E5" w:rsidRPr="008B1B97">
        <w:t xml:space="preserve"> розвитку  Волинської області на період до 2027 року</w:t>
      </w:r>
      <w:r w:rsidR="000606A9" w:rsidRPr="008B1B97">
        <w:t xml:space="preserve">, </w:t>
      </w:r>
      <w:r w:rsidRPr="008B1B97">
        <w:t>Державної стратегії регіонального розвитку України та мають найвищий рівень пріоритетності серед інших напрямів для отримання фінансування.</w:t>
      </w:r>
    </w:p>
    <w:p w:rsidR="009E623C" w:rsidRPr="008B1B97" w:rsidRDefault="005A6604" w:rsidP="007E7BED">
      <w:pPr>
        <w:pStyle w:val="a3"/>
        <w:ind w:right="12" w:firstLine="567"/>
        <w:jc w:val="both"/>
      </w:pPr>
      <w:r w:rsidRPr="008B1B97">
        <w:t xml:space="preserve">Формування основних напрямів публічного інвестування здійснювалось </w:t>
      </w:r>
      <w:r w:rsidR="000606A9" w:rsidRPr="008B1B97">
        <w:t xml:space="preserve">відділом </w:t>
      </w:r>
      <w:r w:rsidR="007109E5" w:rsidRPr="008B1B97">
        <w:t xml:space="preserve">містобудування та архітектури, комунальної власності, інвестицій </w:t>
      </w:r>
      <w:r w:rsidRPr="008B1B97">
        <w:t xml:space="preserve">на основі пропозицій </w:t>
      </w:r>
      <w:r w:rsidR="000606A9" w:rsidRPr="008B1B97">
        <w:t>відділів</w:t>
      </w:r>
      <w:r w:rsidR="007109E5" w:rsidRPr="008B1B97">
        <w:t xml:space="preserve"> і секторів</w:t>
      </w:r>
      <w:r w:rsidR="000606A9" w:rsidRPr="008B1B97">
        <w:t xml:space="preserve"> </w:t>
      </w:r>
      <w:r w:rsidR="007109E5" w:rsidRPr="008B1B97">
        <w:t>селищної</w:t>
      </w:r>
      <w:r w:rsidR="000606A9" w:rsidRPr="008B1B97">
        <w:t xml:space="preserve"> ради, </w:t>
      </w:r>
      <w:r w:rsidRPr="008B1B97">
        <w:t>відповідальних за галузі (сектори) для публічного інвестування</w:t>
      </w:r>
      <w:r w:rsidR="007109E5" w:rsidRPr="008B1B97">
        <w:t xml:space="preserve"> (далі – </w:t>
      </w:r>
      <w:r w:rsidR="007A6940" w:rsidRPr="008B1B97">
        <w:t>головні розпорядники коштів)</w:t>
      </w:r>
      <w:r w:rsidRPr="008B1B97">
        <w:t xml:space="preserve">, з урахуванням завдань, визначених </w:t>
      </w:r>
      <w:r w:rsidR="007A6940" w:rsidRPr="008B1B97">
        <w:t xml:space="preserve">Стратегією розвитку </w:t>
      </w:r>
      <w:r w:rsidR="007109E5" w:rsidRPr="008B1B97">
        <w:t xml:space="preserve">Мар’янівської селищної територіальної громади на 2021 – 2031 </w:t>
      </w:r>
      <w:r w:rsidR="007A6940" w:rsidRPr="008B1B97">
        <w:t>роки</w:t>
      </w:r>
      <w:r w:rsidRPr="008B1B97">
        <w:t xml:space="preserve"> </w:t>
      </w:r>
      <w:r w:rsidR="00EA29F4" w:rsidRPr="008B1B97">
        <w:t xml:space="preserve">та </w:t>
      </w:r>
      <w:r w:rsidRPr="008B1B97">
        <w:t>наявності діючих</w:t>
      </w:r>
      <w:r w:rsidR="008B1B97">
        <w:t xml:space="preserve"> або (майбутніх) </w:t>
      </w:r>
      <w:r w:rsidRPr="008B1B97">
        <w:t>про</w:t>
      </w:r>
      <w:r w:rsidR="007A6940" w:rsidRPr="008B1B97">
        <w:t>є</w:t>
      </w:r>
      <w:r w:rsidRPr="008B1B97">
        <w:t>ктів за відповідними напрямами.</w:t>
      </w:r>
    </w:p>
    <w:p w:rsidR="007109E5" w:rsidRPr="008B1B97" w:rsidRDefault="007109E5" w:rsidP="007E7BED">
      <w:pPr>
        <w:pStyle w:val="a3"/>
        <w:ind w:right="12" w:firstLine="567"/>
        <w:jc w:val="both"/>
      </w:pPr>
      <w:r w:rsidRPr="008B1B97">
        <w:t>Подані г</w:t>
      </w:r>
      <w:r w:rsidR="007A6940" w:rsidRPr="008B1B97">
        <w:t>оловними розпорядниками коштів</w:t>
      </w:r>
      <w:r w:rsidRPr="008B1B97">
        <w:t xml:space="preserve"> пропозиції були опрацьовані </w:t>
      </w:r>
      <w:r w:rsidR="008B1B97" w:rsidRPr="008B1B97">
        <w:t xml:space="preserve">інвестиційною радою Мар’янівської селищної ради </w:t>
      </w:r>
      <w:r w:rsidR="00934C0D">
        <w:t>й містяться у додатку 1</w:t>
      </w:r>
      <w:r w:rsidRPr="008B1B97">
        <w:t xml:space="preserve"> до цього плану.</w:t>
      </w:r>
    </w:p>
    <w:p w:rsidR="009E623C" w:rsidRPr="005E3ACB" w:rsidRDefault="009E623C" w:rsidP="007E7BED">
      <w:pPr>
        <w:pStyle w:val="a3"/>
        <w:spacing w:before="1"/>
        <w:ind w:right="12" w:firstLine="567"/>
        <w:rPr>
          <w:highlight w:val="yellow"/>
        </w:rPr>
      </w:pPr>
    </w:p>
    <w:p w:rsidR="009E623C" w:rsidRPr="008B1B97" w:rsidRDefault="005A6604" w:rsidP="00934C0D">
      <w:pPr>
        <w:ind w:right="12" w:firstLine="567"/>
        <w:jc w:val="center"/>
        <w:rPr>
          <w:i/>
          <w:sz w:val="28"/>
        </w:rPr>
      </w:pPr>
      <w:r w:rsidRPr="008B1B97">
        <w:rPr>
          <w:i/>
          <w:sz w:val="28"/>
        </w:rPr>
        <w:t>Фінансова</w:t>
      </w:r>
      <w:r w:rsidRPr="008B1B97">
        <w:rPr>
          <w:i/>
          <w:spacing w:val="-7"/>
          <w:sz w:val="28"/>
        </w:rPr>
        <w:t xml:space="preserve"> </w:t>
      </w:r>
      <w:r w:rsidRPr="008B1B97">
        <w:rPr>
          <w:i/>
          <w:sz w:val="28"/>
        </w:rPr>
        <w:t>структура</w:t>
      </w:r>
      <w:r w:rsidRPr="008B1B97">
        <w:rPr>
          <w:i/>
          <w:spacing w:val="-10"/>
          <w:sz w:val="28"/>
        </w:rPr>
        <w:t xml:space="preserve"> </w:t>
      </w:r>
      <w:r w:rsidRPr="008B1B97">
        <w:rPr>
          <w:i/>
          <w:sz w:val="28"/>
        </w:rPr>
        <w:t>публічних</w:t>
      </w:r>
      <w:r w:rsidRPr="008B1B97">
        <w:rPr>
          <w:i/>
          <w:spacing w:val="-9"/>
          <w:sz w:val="28"/>
        </w:rPr>
        <w:t xml:space="preserve"> </w:t>
      </w:r>
      <w:r w:rsidRPr="008B1B97">
        <w:rPr>
          <w:i/>
          <w:spacing w:val="-2"/>
          <w:sz w:val="28"/>
        </w:rPr>
        <w:t>інвестицій</w:t>
      </w:r>
    </w:p>
    <w:p w:rsidR="001315FF" w:rsidRPr="008B1B97" w:rsidRDefault="005A6604" w:rsidP="001315FF">
      <w:pPr>
        <w:pStyle w:val="a3"/>
        <w:spacing w:before="251" w:line="242" w:lineRule="auto"/>
        <w:ind w:right="12" w:firstLine="567"/>
        <w:jc w:val="both"/>
      </w:pPr>
      <w:r w:rsidRPr="008B1B97">
        <w:t>Орієнтовний граничний сукупний обся</w:t>
      </w:r>
      <w:r w:rsidR="008B1B97" w:rsidRPr="008B1B97">
        <w:t>г публічних інвестицій на 2027</w:t>
      </w:r>
      <w:r w:rsidR="00B72AA2" w:rsidRPr="008B1B97">
        <w:t>-</w:t>
      </w:r>
      <w:r w:rsidR="008B1B97" w:rsidRPr="008B1B97">
        <w:t>2029</w:t>
      </w:r>
      <w:r w:rsidRPr="008B1B97">
        <w:t xml:space="preserve"> роки в розрізі джерел фінансового забезпечення та за роками становить:</w:t>
      </w:r>
      <w:r w:rsidR="005B2641" w:rsidRPr="008B1B97">
        <w:t xml:space="preserve"> </w:t>
      </w:r>
    </w:p>
    <w:p w:rsidR="007A2B3D" w:rsidRPr="008B1B97" w:rsidRDefault="001315FF" w:rsidP="00A2782A">
      <w:pPr>
        <w:pStyle w:val="a3"/>
        <w:spacing w:before="251" w:line="242" w:lineRule="auto"/>
        <w:ind w:right="12"/>
        <w:jc w:val="right"/>
      </w:pPr>
      <w:r w:rsidRPr="008B1B97">
        <w:t>(г</w:t>
      </w:r>
      <w:r w:rsidR="00A2782A" w:rsidRPr="008B1B97">
        <w:t>рн.</w:t>
      </w:r>
      <w:r w:rsidR="007A2B3D" w:rsidRPr="008B1B97">
        <w:t>)</w:t>
      </w:r>
    </w:p>
    <w:tbl>
      <w:tblPr>
        <w:tblStyle w:val="TableNormal"/>
        <w:tblW w:w="10064"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261"/>
        <w:gridCol w:w="1700"/>
        <w:gridCol w:w="1701"/>
        <w:gridCol w:w="1701"/>
        <w:gridCol w:w="1701"/>
      </w:tblGrid>
      <w:tr w:rsidR="007A2B3D" w:rsidRPr="005E3ACB" w:rsidTr="00B129AC">
        <w:trPr>
          <w:trHeight w:val="1108"/>
        </w:trPr>
        <w:tc>
          <w:tcPr>
            <w:tcW w:w="3261" w:type="dxa"/>
            <w:vAlign w:val="center"/>
          </w:tcPr>
          <w:p w:rsidR="007A2B3D" w:rsidRPr="005E3ACB" w:rsidRDefault="007A2B3D" w:rsidP="00663028">
            <w:pPr>
              <w:pStyle w:val="TableParagraph"/>
              <w:spacing w:before="239"/>
              <w:ind w:right="12"/>
              <w:jc w:val="center"/>
              <w:rPr>
                <w:b/>
                <w:sz w:val="28"/>
                <w:highlight w:val="yellow"/>
              </w:rPr>
            </w:pPr>
            <w:r w:rsidRPr="008B1B97">
              <w:rPr>
                <w:b/>
                <w:spacing w:val="-2"/>
                <w:sz w:val="28"/>
              </w:rPr>
              <w:t>Показник</w:t>
            </w:r>
          </w:p>
        </w:tc>
        <w:tc>
          <w:tcPr>
            <w:tcW w:w="1700" w:type="dxa"/>
            <w:vAlign w:val="center"/>
          </w:tcPr>
          <w:p w:rsidR="007A2B3D" w:rsidRPr="005E3ACB" w:rsidRDefault="008B1B97" w:rsidP="00663028">
            <w:pPr>
              <w:pStyle w:val="TableParagraph"/>
              <w:spacing w:before="239" w:line="276" w:lineRule="auto"/>
              <w:ind w:right="12"/>
              <w:jc w:val="center"/>
              <w:rPr>
                <w:b/>
                <w:sz w:val="28"/>
                <w:highlight w:val="yellow"/>
                <w:lang w:val="pl-PL"/>
              </w:rPr>
            </w:pPr>
            <w:r w:rsidRPr="008B1B97">
              <w:rPr>
                <w:b/>
                <w:sz w:val="28"/>
              </w:rPr>
              <w:t>2027</w:t>
            </w:r>
            <w:r w:rsidR="007A2B3D" w:rsidRPr="008B1B97">
              <w:rPr>
                <w:b/>
                <w:sz w:val="28"/>
              </w:rPr>
              <w:t xml:space="preserve"> рік </w:t>
            </w:r>
            <w:r w:rsidR="007A2B3D" w:rsidRPr="008B1B97">
              <w:rPr>
                <w:b/>
                <w:spacing w:val="-2"/>
                <w:sz w:val="28"/>
              </w:rPr>
              <w:t>(прогноз)</w:t>
            </w:r>
          </w:p>
        </w:tc>
        <w:tc>
          <w:tcPr>
            <w:tcW w:w="1701" w:type="dxa"/>
            <w:vAlign w:val="center"/>
          </w:tcPr>
          <w:p w:rsidR="007A2B3D" w:rsidRPr="005E3ACB" w:rsidRDefault="008B1B97" w:rsidP="00663028">
            <w:pPr>
              <w:pStyle w:val="TableParagraph"/>
              <w:spacing w:before="239" w:line="276" w:lineRule="auto"/>
              <w:ind w:right="12"/>
              <w:jc w:val="center"/>
              <w:rPr>
                <w:b/>
                <w:sz w:val="28"/>
                <w:highlight w:val="yellow"/>
              </w:rPr>
            </w:pPr>
            <w:r w:rsidRPr="008B1B97">
              <w:rPr>
                <w:b/>
                <w:sz w:val="28"/>
              </w:rPr>
              <w:t>2028</w:t>
            </w:r>
            <w:r w:rsidR="007A2B3D" w:rsidRPr="008B1B97">
              <w:rPr>
                <w:b/>
                <w:sz w:val="28"/>
              </w:rPr>
              <w:t xml:space="preserve"> рік </w:t>
            </w:r>
            <w:r w:rsidR="007A2B3D" w:rsidRPr="008B1B97">
              <w:rPr>
                <w:b/>
                <w:spacing w:val="-2"/>
                <w:sz w:val="28"/>
              </w:rPr>
              <w:t>(прогноз)</w:t>
            </w:r>
          </w:p>
        </w:tc>
        <w:tc>
          <w:tcPr>
            <w:tcW w:w="1701" w:type="dxa"/>
            <w:vAlign w:val="center"/>
          </w:tcPr>
          <w:p w:rsidR="007A2B3D" w:rsidRPr="008B1B97" w:rsidRDefault="008B1B97" w:rsidP="00663028">
            <w:pPr>
              <w:pStyle w:val="TableParagraph"/>
              <w:spacing w:before="239" w:line="276" w:lineRule="auto"/>
              <w:ind w:right="12"/>
              <w:jc w:val="center"/>
              <w:rPr>
                <w:b/>
                <w:sz w:val="28"/>
              </w:rPr>
            </w:pPr>
            <w:r w:rsidRPr="008B1B97">
              <w:rPr>
                <w:b/>
                <w:sz w:val="28"/>
              </w:rPr>
              <w:t>2029</w:t>
            </w:r>
            <w:r w:rsidR="007A2B3D" w:rsidRPr="008B1B97">
              <w:rPr>
                <w:b/>
                <w:sz w:val="28"/>
              </w:rPr>
              <w:t xml:space="preserve"> рік </w:t>
            </w:r>
            <w:r w:rsidR="007A2B3D" w:rsidRPr="008B1B97">
              <w:rPr>
                <w:b/>
                <w:spacing w:val="-2"/>
                <w:sz w:val="28"/>
              </w:rPr>
              <w:t>(прогноз)</w:t>
            </w:r>
          </w:p>
        </w:tc>
        <w:tc>
          <w:tcPr>
            <w:tcW w:w="1701" w:type="dxa"/>
            <w:vAlign w:val="center"/>
          </w:tcPr>
          <w:p w:rsidR="007A2B3D" w:rsidRPr="005E3ACB" w:rsidRDefault="007A2B3D" w:rsidP="00777B41">
            <w:pPr>
              <w:pStyle w:val="TableParagraph"/>
              <w:spacing w:before="239"/>
              <w:ind w:right="12"/>
              <w:jc w:val="center"/>
              <w:rPr>
                <w:b/>
                <w:sz w:val="28"/>
                <w:highlight w:val="yellow"/>
              </w:rPr>
            </w:pPr>
            <w:r w:rsidRPr="008B1B97">
              <w:rPr>
                <w:b/>
                <w:sz w:val="28"/>
              </w:rPr>
              <w:t>Разом</w:t>
            </w:r>
            <w:r w:rsidRPr="008B1B97">
              <w:rPr>
                <w:b/>
                <w:spacing w:val="-4"/>
                <w:sz w:val="28"/>
              </w:rPr>
              <w:t xml:space="preserve"> </w:t>
            </w:r>
            <w:r w:rsidR="008B1B97" w:rsidRPr="008B1B97">
              <w:rPr>
                <w:b/>
                <w:spacing w:val="-2"/>
                <w:sz w:val="28"/>
              </w:rPr>
              <w:t>2027</w:t>
            </w:r>
            <w:r w:rsidR="00663028" w:rsidRPr="008B1B97">
              <w:rPr>
                <w:b/>
                <w:spacing w:val="-2"/>
                <w:sz w:val="28"/>
              </w:rPr>
              <w:t>-</w:t>
            </w:r>
            <w:r w:rsidR="008B1B97" w:rsidRPr="008B1B97">
              <w:rPr>
                <w:b/>
                <w:sz w:val="28"/>
              </w:rPr>
              <w:t xml:space="preserve">2029 </w:t>
            </w:r>
            <w:r w:rsidRPr="008B1B97">
              <w:rPr>
                <w:b/>
                <w:sz w:val="28"/>
              </w:rPr>
              <w:t xml:space="preserve">роки </w:t>
            </w:r>
            <w:r w:rsidRPr="008B1B97">
              <w:rPr>
                <w:b/>
                <w:spacing w:val="-2"/>
                <w:sz w:val="28"/>
              </w:rPr>
              <w:t>(прогноз)</w:t>
            </w:r>
          </w:p>
        </w:tc>
      </w:tr>
      <w:tr w:rsidR="007A2B3D" w:rsidRPr="005E3ACB" w:rsidTr="00A479DA">
        <w:trPr>
          <w:trHeight w:val="323"/>
        </w:trPr>
        <w:tc>
          <w:tcPr>
            <w:tcW w:w="3261" w:type="dxa"/>
            <w:shd w:val="clear" w:color="auto" w:fill="auto"/>
          </w:tcPr>
          <w:p w:rsidR="007A2B3D" w:rsidRPr="00A479DA" w:rsidRDefault="00663028" w:rsidP="00663028">
            <w:pPr>
              <w:pStyle w:val="TableParagraph"/>
              <w:spacing w:line="303" w:lineRule="exact"/>
              <w:ind w:right="12"/>
              <w:rPr>
                <w:sz w:val="28"/>
                <w:szCs w:val="28"/>
              </w:rPr>
            </w:pPr>
            <w:r w:rsidRPr="00A479DA">
              <w:rPr>
                <w:sz w:val="28"/>
                <w:szCs w:val="28"/>
              </w:rPr>
              <w:t>Бюджет Мар’янівської селищної територіальної громади</w:t>
            </w:r>
          </w:p>
        </w:tc>
        <w:tc>
          <w:tcPr>
            <w:tcW w:w="1700" w:type="dxa"/>
            <w:shd w:val="clear" w:color="auto" w:fill="auto"/>
          </w:tcPr>
          <w:p w:rsidR="007A2B3D" w:rsidRPr="00A479DA" w:rsidRDefault="00EF773A" w:rsidP="008B1B97">
            <w:pPr>
              <w:pStyle w:val="TableParagraph"/>
              <w:spacing w:line="303" w:lineRule="exact"/>
              <w:ind w:right="12"/>
              <w:rPr>
                <w:sz w:val="28"/>
                <w:szCs w:val="28"/>
                <w:lang w:val="en-US"/>
              </w:rPr>
            </w:pPr>
            <w:r w:rsidRPr="00A479DA">
              <w:rPr>
                <w:sz w:val="28"/>
                <w:szCs w:val="28"/>
                <w:lang w:val="en-US"/>
              </w:rPr>
              <w:t>3 350 000</w:t>
            </w:r>
          </w:p>
        </w:tc>
        <w:tc>
          <w:tcPr>
            <w:tcW w:w="1701" w:type="dxa"/>
            <w:shd w:val="clear" w:color="auto" w:fill="auto"/>
          </w:tcPr>
          <w:p w:rsidR="001E7201" w:rsidRPr="00A479DA" w:rsidRDefault="00EF773A" w:rsidP="00872035">
            <w:pPr>
              <w:pStyle w:val="TableParagraph"/>
              <w:spacing w:line="303" w:lineRule="exact"/>
              <w:ind w:right="12"/>
              <w:rPr>
                <w:sz w:val="28"/>
                <w:szCs w:val="28"/>
                <w:lang w:val="en-US"/>
              </w:rPr>
            </w:pPr>
            <w:r w:rsidRPr="00A479DA">
              <w:rPr>
                <w:sz w:val="28"/>
                <w:szCs w:val="28"/>
                <w:lang w:val="en-US"/>
              </w:rPr>
              <w:t>4 000 000</w:t>
            </w:r>
          </w:p>
        </w:tc>
        <w:tc>
          <w:tcPr>
            <w:tcW w:w="1701" w:type="dxa"/>
            <w:shd w:val="clear" w:color="auto" w:fill="auto"/>
          </w:tcPr>
          <w:p w:rsidR="001E7201" w:rsidRPr="00A479DA" w:rsidRDefault="00EF773A" w:rsidP="00D426D3">
            <w:pPr>
              <w:pStyle w:val="TableParagraph"/>
              <w:spacing w:line="303" w:lineRule="exact"/>
              <w:ind w:right="12"/>
              <w:rPr>
                <w:sz w:val="28"/>
                <w:szCs w:val="28"/>
                <w:lang w:val="en-US"/>
              </w:rPr>
            </w:pPr>
            <w:r w:rsidRPr="00A479DA">
              <w:rPr>
                <w:sz w:val="28"/>
                <w:szCs w:val="28"/>
                <w:lang w:val="en-US"/>
              </w:rPr>
              <w:t>4 600 000</w:t>
            </w:r>
          </w:p>
        </w:tc>
        <w:tc>
          <w:tcPr>
            <w:tcW w:w="1701" w:type="dxa"/>
            <w:shd w:val="clear" w:color="auto" w:fill="auto"/>
          </w:tcPr>
          <w:p w:rsidR="00070478" w:rsidRPr="00A479DA" w:rsidRDefault="00EF773A" w:rsidP="001315FF">
            <w:pPr>
              <w:pStyle w:val="TableParagraph"/>
              <w:spacing w:line="303" w:lineRule="exact"/>
              <w:ind w:right="12"/>
              <w:jc w:val="both"/>
              <w:rPr>
                <w:sz w:val="28"/>
                <w:szCs w:val="28"/>
                <w:lang w:val="en-US"/>
              </w:rPr>
            </w:pPr>
            <w:r w:rsidRPr="00A479DA">
              <w:rPr>
                <w:sz w:val="28"/>
                <w:szCs w:val="28"/>
                <w:lang w:val="en-US"/>
              </w:rPr>
              <w:t>11 950 000</w:t>
            </w:r>
          </w:p>
        </w:tc>
      </w:tr>
      <w:tr w:rsidR="00663028" w:rsidRPr="005E3ACB" w:rsidTr="00B129AC">
        <w:trPr>
          <w:trHeight w:val="576"/>
        </w:trPr>
        <w:tc>
          <w:tcPr>
            <w:tcW w:w="3261" w:type="dxa"/>
            <w:tcBorders>
              <w:bottom w:val="single" w:sz="4" w:space="0" w:color="auto"/>
            </w:tcBorders>
          </w:tcPr>
          <w:p w:rsidR="00663028" w:rsidRPr="005E3ACB" w:rsidRDefault="00663028" w:rsidP="00663028">
            <w:pPr>
              <w:pStyle w:val="TableParagraph"/>
              <w:spacing w:line="303" w:lineRule="exact"/>
              <w:ind w:right="12"/>
              <w:rPr>
                <w:sz w:val="28"/>
                <w:szCs w:val="28"/>
                <w:highlight w:val="yellow"/>
              </w:rPr>
            </w:pPr>
            <w:r w:rsidRPr="00D426D3">
              <w:rPr>
                <w:sz w:val="28"/>
                <w:szCs w:val="28"/>
              </w:rPr>
              <w:t xml:space="preserve">Державний бюджет України </w:t>
            </w:r>
          </w:p>
        </w:tc>
        <w:tc>
          <w:tcPr>
            <w:tcW w:w="1700" w:type="dxa"/>
            <w:tcBorders>
              <w:bottom w:val="single" w:sz="4" w:space="0" w:color="auto"/>
            </w:tcBorders>
          </w:tcPr>
          <w:p w:rsidR="005338E7" w:rsidRPr="005E3ACB" w:rsidRDefault="005338E7" w:rsidP="008B1B97">
            <w:pPr>
              <w:pStyle w:val="TableParagraph"/>
              <w:spacing w:line="303" w:lineRule="exact"/>
              <w:ind w:right="12"/>
              <w:rPr>
                <w:sz w:val="28"/>
                <w:szCs w:val="28"/>
                <w:highlight w:val="yellow"/>
              </w:rPr>
            </w:pPr>
          </w:p>
        </w:tc>
        <w:tc>
          <w:tcPr>
            <w:tcW w:w="1701" w:type="dxa"/>
            <w:tcBorders>
              <w:bottom w:val="single" w:sz="4" w:space="0" w:color="auto"/>
            </w:tcBorders>
          </w:tcPr>
          <w:p w:rsidR="00663028" w:rsidRPr="005E3ACB" w:rsidRDefault="00663028" w:rsidP="005338E7">
            <w:pPr>
              <w:pStyle w:val="TableParagraph"/>
              <w:spacing w:line="303" w:lineRule="exact"/>
              <w:ind w:right="12"/>
              <w:rPr>
                <w:sz w:val="28"/>
                <w:szCs w:val="28"/>
                <w:highlight w:val="yellow"/>
              </w:rPr>
            </w:pPr>
          </w:p>
        </w:tc>
        <w:tc>
          <w:tcPr>
            <w:tcW w:w="1701" w:type="dxa"/>
            <w:tcBorders>
              <w:bottom w:val="single" w:sz="4" w:space="0" w:color="auto"/>
            </w:tcBorders>
          </w:tcPr>
          <w:p w:rsidR="00663028" w:rsidRPr="005E3ACB" w:rsidRDefault="00663028" w:rsidP="005338E7">
            <w:pPr>
              <w:pStyle w:val="TableParagraph"/>
              <w:spacing w:line="303" w:lineRule="exact"/>
              <w:ind w:right="12"/>
              <w:rPr>
                <w:sz w:val="28"/>
                <w:szCs w:val="28"/>
                <w:highlight w:val="yellow"/>
              </w:rPr>
            </w:pPr>
          </w:p>
        </w:tc>
        <w:tc>
          <w:tcPr>
            <w:tcW w:w="1701" w:type="dxa"/>
            <w:tcBorders>
              <w:bottom w:val="single" w:sz="4" w:space="0" w:color="auto"/>
            </w:tcBorders>
          </w:tcPr>
          <w:p w:rsidR="00663028" w:rsidRPr="005E3ACB" w:rsidRDefault="00663028" w:rsidP="005338E7">
            <w:pPr>
              <w:pStyle w:val="TableParagraph"/>
              <w:spacing w:line="303" w:lineRule="exact"/>
              <w:ind w:right="12"/>
              <w:rPr>
                <w:sz w:val="28"/>
                <w:szCs w:val="28"/>
                <w:highlight w:val="yellow"/>
              </w:rPr>
            </w:pPr>
          </w:p>
        </w:tc>
      </w:tr>
      <w:tr w:rsidR="005338E7" w:rsidRPr="005E3ACB" w:rsidTr="00B129AC">
        <w:trPr>
          <w:trHeight w:val="591"/>
        </w:trPr>
        <w:tc>
          <w:tcPr>
            <w:tcW w:w="3261" w:type="dxa"/>
            <w:tcBorders>
              <w:top w:val="single" w:sz="4" w:space="0" w:color="auto"/>
              <w:bottom w:val="single" w:sz="4" w:space="0" w:color="auto"/>
            </w:tcBorders>
          </w:tcPr>
          <w:p w:rsidR="005338E7" w:rsidRPr="005E3ACB" w:rsidRDefault="00070478" w:rsidP="00663028">
            <w:pPr>
              <w:pStyle w:val="TableParagraph"/>
              <w:spacing w:line="303" w:lineRule="exact"/>
              <w:ind w:right="12"/>
              <w:rPr>
                <w:sz w:val="28"/>
                <w:szCs w:val="28"/>
                <w:highlight w:val="yellow"/>
              </w:rPr>
            </w:pPr>
            <w:r w:rsidRPr="00D426D3">
              <w:rPr>
                <w:sz w:val="28"/>
                <w:szCs w:val="28"/>
              </w:rPr>
              <w:t>Державний бюджет України, о</w:t>
            </w:r>
            <w:r w:rsidR="005338E7" w:rsidRPr="00D426D3">
              <w:rPr>
                <w:sz w:val="28"/>
                <w:szCs w:val="28"/>
              </w:rPr>
              <w:t>бласний бюджет</w:t>
            </w:r>
          </w:p>
        </w:tc>
        <w:tc>
          <w:tcPr>
            <w:tcW w:w="1700" w:type="dxa"/>
            <w:tcBorders>
              <w:top w:val="single" w:sz="4" w:space="0" w:color="auto"/>
              <w:bottom w:val="single" w:sz="4" w:space="0" w:color="auto"/>
            </w:tcBorders>
          </w:tcPr>
          <w:p w:rsidR="00070478" w:rsidRPr="005E3ACB" w:rsidRDefault="00070478" w:rsidP="005338E7">
            <w:pPr>
              <w:pStyle w:val="TableParagraph"/>
              <w:spacing w:line="303" w:lineRule="exact"/>
              <w:ind w:right="12"/>
              <w:rPr>
                <w:sz w:val="28"/>
                <w:szCs w:val="28"/>
                <w:highlight w:val="yellow"/>
              </w:rPr>
            </w:pPr>
          </w:p>
        </w:tc>
        <w:tc>
          <w:tcPr>
            <w:tcW w:w="1701" w:type="dxa"/>
            <w:tcBorders>
              <w:top w:val="single" w:sz="4" w:space="0" w:color="auto"/>
              <w:bottom w:val="single" w:sz="4" w:space="0" w:color="auto"/>
            </w:tcBorders>
          </w:tcPr>
          <w:p w:rsidR="008F5CA8" w:rsidRPr="005E3ACB" w:rsidRDefault="008F5CA8" w:rsidP="005338E7">
            <w:pPr>
              <w:pStyle w:val="TableParagraph"/>
              <w:spacing w:line="303" w:lineRule="exact"/>
              <w:ind w:right="12"/>
              <w:rPr>
                <w:sz w:val="28"/>
                <w:szCs w:val="28"/>
                <w:highlight w:val="yellow"/>
              </w:rPr>
            </w:pPr>
          </w:p>
        </w:tc>
        <w:tc>
          <w:tcPr>
            <w:tcW w:w="1701" w:type="dxa"/>
            <w:tcBorders>
              <w:top w:val="single" w:sz="4" w:space="0" w:color="auto"/>
              <w:bottom w:val="single" w:sz="4" w:space="0" w:color="auto"/>
            </w:tcBorders>
          </w:tcPr>
          <w:p w:rsidR="008F5CA8" w:rsidRPr="005E3ACB" w:rsidRDefault="008F5CA8" w:rsidP="005338E7">
            <w:pPr>
              <w:pStyle w:val="TableParagraph"/>
              <w:spacing w:line="303" w:lineRule="exact"/>
              <w:ind w:right="12"/>
              <w:rPr>
                <w:sz w:val="28"/>
                <w:szCs w:val="28"/>
                <w:highlight w:val="yellow"/>
              </w:rPr>
            </w:pPr>
          </w:p>
        </w:tc>
        <w:tc>
          <w:tcPr>
            <w:tcW w:w="1701" w:type="dxa"/>
            <w:tcBorders>
              <w:top w:val="single" w:sz="4" w:space="0" w:color="auto"/>
              <w:bottom w:val="single" w:sz="4" w:space="0" w:color="auto"/>
            </w:tcBorders>
          </w:tcPr>
          <w:p w:rsidR="005338E7" w:rsidRPr="005E3ACB" w:rsidRDefault="005338E7" w:rsidP="005338E7">
            <w:pPr>
              <w:pStyle w:val="TableParagraph"/>
              <w:spacing w:line="303" w:lineRule="exact"/>
              <w:ind w:right="12"/>
              <w:rPr>
                <w:sz w:val="28"/>
                <w:szCs w:val="28"/>
                <w:highlight w:val="yellow"/>
              </w:rPr>
            </w:pPr>
          </w:p>
        </w:tc>
      </w:tr>
      <w:tr w:rsidR="00070478" w:rsidRPr="005E3ACB" w:rsidTr="00B129AC">
        <w:trPr>
          <w:trHeight w:val="1885"/>
        </w:trPr>
        <w:tc>
          <w:tcPr>
            <w:tcW w:w="3261" w:type="dxa"/>
            <w:tcBorders>
              <w:top w:val="single" w:sz="4" w:space="0" w:color="auto"/>
            </w:tcBorders>
          </w:tcPr>
          <w:p w:rsidR="00070478" w:rsidRPr="005E3ACB" w:rsidRDefault="00070478" w:rsidP="00663028">
            <w:pPr>
              <w:pStyle w:val="TableParagraph"/>
              <w:spacing w:line="303" w:lineRule="exact"/>
              <w:ind w:right="12"/>
              <w:rPr>
                <w:sz w:val="28"/>
                <w:szCs w:val="28"/>
                <w:highlight w:val="yellow"/>
              </w:rPr>
            </w:pPr>
            <w:r w:rsidRPr="00D426D3">
              <w:rPr>
                <w:sz w:val="28"/>
                <w:szCs w:val="28"/>
              </w:rPr>
              <w:lastRenderedPageBreak/>
              <w:t>Державний бюджет України, обласний бюджет, кошти, залучені від міжнародних фінансових організацій та урядів іноземних країн (місцеві запозичення)</w:t>
            </w:r>
          </w:p>
        </w:tc>
        <w:tc>
          <w:tcPr>
            <w:tcW w:w="1700" w:type="dxa"/>
            <w:tcBorders>
              <w:top w:val="single" w:sz="4" w:space="0" w:color="auto"/>
            </w:tcBorders>
          </w:tcPr>
          <w:p w:rsidR="00070478" w:rsidRPr="009E418A" w:rsidRDefault="00803D26" w:rsidP="005338E7">
            <w:pPr>
              <w:pStyle w:val="TableParagraph"/>
              <w:spacing w:line="303" w:lineRule="exact"/>
              <w:ind w:right="12"/>
              <w:rPr>
                <w:sz w:val="28"/>
                <w:szCs w:val="28"/>
                <w:lang w:val="en-US"/>
              </w:rPr>
            </w:pPr>
            <w:r w:rsidRPr="009E418A">
              <w:rPr>
                <w:sz w:val="28"/>
                <w:szCs w:val="28"/>
                <w:lang w:val="en-US"/>
              </w:rPr>
              <w:t>58 696 210</w:t>
            </w:r>
          </w:p>
        </w:tc>
        <w:tc>
          <w:tcPr>
            <w:tcW w:w="1701" w:type="dxa"/>
            <w:tcBorders>
              <w:top w:val="single" w:sz="4" w:space="0" w:color="auto"/>
            </w:tcBorders>
          </w:tcPr>
          <w:p w:rsidR="00070478" w:rsidRPr="009E418A" w:rsidRDefault="00D42F8E" w:rsidP="004E22EA">
            <w:pPr>
              <w:pStyle w:val="TableParagraph"/>
              <w:spacing w:line="303" w:lineRule="exact"/>
              <w:ind w:right="12"/>
              <w:rPr>
                <w:sz w:val="28"/>
                <w:szCs w:val="28"/>
                <w:lang w:val="en-US"/>
              </w:rPr>
            </w:pPr>
            <w:r w:rsidRPr="009E418A">
              <w:rPr>
                <w:sz w:val="28"/>
                <w:szCs w:val="28"/>
                <w:lang w:val="en-US"/>
              </w:rPr>
              <w:t>24 694 880</w:t>
            </w:r>
          </w:p>
        </w:tc>
        <w:tc>
          <w:tcPr>
            <w:tcW w:w="1701" w:type="dxa"/>
            <w:tcBorders>
              <w:top w:val="single" w:sz="4" w:space="0" w:color="auto"/>
            </w:tcBorders>
          </w:tcPr>
          <w:p w:rsidR="00070478" w:rsidRPr="009E418A" w:rsidRDefault="00D42F8E" w:rsidP="005338E7">
            <w:pPr>
              <w:pStyle w:val="TableParagraph"/>
              <w:spacing w:line="303" w:lineRule="exact"/>
              <w:ind w:right="12"/>
              <w:rPr>
                <w:sz w:val="28"/>
                <w:szCs w:val="28"/>
                <w:lang w:val="en-US"/>
              </w:rPr>
            </w:pPr>
            <w:r w:rsidRPr="009E418A">
              <w:rPr>
                <w:sz w:val="28"/>
                <w:szCs w:val="28"/>
                <w:lang w:val="en-US"/>
              </w:rPr>
              <w:t>15 900 000</w:t>
            </w:r>
          </w:p>
        </w:tc>
        <w:tc>
          <w:tcPr>
            <w:tcW w:w="1701" w:type="dxa"/>
            <w:tcBorders>
              <w:top w:val="single" w:sz="4" w:space="0" w:color="auto"/>
            </w:tcBorders>
          </w:tcPr>
          <w:p w:rsidR="00070478" w:rsidRPr="009E418A" w:rsidRDefault="00D73E4D" w:rsidP="008F5CA8">
            <w:pPr>
              <w:pStyle w:val="TableParagraph"/>
              <w:spacing w:line="303" w:lineRule="exact"/>
              <w:ind w:right="12"/>
              <w:rPr>
                <w:sz w:val="28"/>
                <w:szCs w:val="28"/>
                <w:lang w:val="en-US"/>
              </w:rPr>
            </w:pPr>
            <w:r w:rsidRPr="009E418A">
              <w:rPr>
                <w:sz w:val="28"/>
                <w:szCs w:val="28"/>
                <w:lang w:val="en-US"/>
              </w:rPr>
              <w:t>99 291 090</w:t>
            </w:r>
          </w:p>
        </w:tc>
      </w:tr>
    </w:tbl>
    <w:p w:rsidR="00C50CD6" w:rsidRPr="00D426D3" w:rsidRDefault="005A6604" w:rsidP="007E7BED">
      <w:pPr>
        <w:pStyle w:val="a3"/>
        <w:spacing w:before="316"/>
        <w:ind w:right="12" w:firstLine="567"/>
        <w:jc w:val="both"/>
      </w:pPr>
      <w:r w:rsidRPr="00D426D3">
        <w:t>Розподіл</w:t>
      </w:r>
      <w:r w:rsidRPr="00D426D3">
        <w:rPr>
          <w:spacing w:val="-5"/>
        </w:rPr>
        <w:t xml:space="preserve"> </w:t>
      </w:r>
      <w:r w:rsidRPr="00D426D3">
        <w:t>орієнтовного</w:t>
      </w:r>
      <w:r w:rsidRPr="00D426D3">
        <w:rPr>
          <w:spacing w:val="-3"/>
        </w:rPr>
        <w:t xml:space="preserve"> </w:t>
      </w:r>
      <w:r w:rsidRPr="00D426D3">
        <w:t>граничного</w:t>
      </w:r>
      <w:r w:rsidRPr="00D426D3">
        <w:rPr>
          <w:spacing w:val="-3"/>
        </w:rPr>
        <w:t xml:space="preserve"> </w:t>
      </w:r>
      <w:r w:rsidRPr="00D426D3">
        <w:t>сукупного</w:t>
      </w:r>
      <w:r w:rsidRPr="00D426D3">
        <w:rPr>
          <w:spacing w:val="-3"/>
        </w:rPr>
        <w:t xml:space="preserve"> </w:t>
      </w:r>
      <w:r w:rsidRPr="00D426D3">
        <w:t>обсягу</w:t>
      </w:r>
      <w:r w:rsidRPr="00D426D3">
        <w:rPr>
          <w:spacing w:val="-7"/>
        </w:rPr>
        <w:t xml:space="preserve"> </w:t>
      </w:r>
      <w:r w:rsidRPr="00D426D3">
        <w:t>публічних</w:t>
      </w:r>
      <w:r w:rsidRPr="00D426D3">
        <w:rPr>
          <w:spacing w:val="-7"/>
        </w:rPr>
        <w:t xml:space="preserve"> </w:t>
      </w:r>
      <w:r w:rsidR="00D426D3" w:rsidRPr="00D426D3">
        <w:t>інвестицій на 2027, 2028, 2029</w:t>
      </w:r>
      <w:r w:rsidRPr="00D426D3">
        <w:t xml:space="preserve"> роки на сектори (галузі) для публічного інвестування в межах доведеного </w:t>
      </w:r>
      <w:r w:rsidR="00B7112F" w:rsidRPr="00D426D3">
        <w:t>ф</w:t>
      </w:r>
      <w:r w:rsidR="00C50CD6" w:rsidRPr="00D426D3">
        <w:t>інансовим управлінням</w:t>
      </w:r>
      <w:r w:rsidRPr="00D426D3">
        <w:t xml:space="preserve"> орієнтовного граничного сукупного обсягу публічних інвестицій на середньостроковий період має таку </w:t>
      </w:r>
      <w:r w:rsidRPr="00D426D3">
        <w:rPr>
          <w:spacing w:val="-2"/>
        </w:rPr>
        <w:t>структуру:</w:t>
      </w:r>
    </w:p>
    <w:p w:rsidR="009E623C" w:rsidRPr="005E3ACB" w:rsidRDefault="00A2782A" w:rsidP="007E7BED">
      <w:pPr>
        <w:pStyle w:val="a3"/>
        <w:spacing w:after="8"/>
        <w:ind w:right="12" w:firstLine="567"/>
        <w:jc w:val="right"/>
        <w:rPr>
          <w:highlight w:val="yellow"/>
        </w:rPr>
      </w:pPr>
      <w:r w:rsidRPr="00D426D3">
        <w:t>т</w:t>
      </w:r>
      <w:r w:rsidR="005A6604" w:rsidRPr="00D426D3">
        <w:t>ис.</w:t>
      </w:r>
      <w:r w:rsidR="005A6604" w:rsidRPr="00D426D3">
        <w:rPr>
          <w:spacing w:val="-3"/>
        </w:rPr>
        <w:t xml:space="preserve"> </w:t>
      </w:r>
      <w:r w:rsidR="005A6604" w:rsidRPr="009E418A">
        <w:rPr>
          <w:spacing w:val="-4"/>
        </w:rPr>
        <w:t>грн.</w:t>
      </w:r>
    </w:p>
    <w:tbl>
      <w:tblPr>
        <w:tblStyle w:val="TableNormal"/>
        <w:tblW w:w="9844"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3"/>
        <w:gridCol w:w="1843"/>
        <w:gridCol w:w="1701"/>
        <w:gridCol w:w="1560"/>
        <w:gridCol w:w="2047"/>
      </w:tblGrid>
      <w:tr w:rsidR="009E623C" w:rsidRPr="005E3ACB" w:rsidTr="00D426D3">
        <w:trPr>
          <w:trHeight w:val="1487"/>
        </w:trPr>
        <w:tc>
          <w:tcPr>
            <w:tcW w:w="2693" w:type="dxa"/>
            <w:shd w:val="clear" w:color="auto" w:fill="auto"/>
            <w:vAlign w:val="center"/>
          </w:tcPr>
          <w:p w:rsidR="009E623C" w:rsidRPr="005E3ACB" w:rsidRDefault="005A6604" w:rsidP="00A2782A">
            <w:pPr>
              <w:pStyle w:val="TableParagraph"/>
              <w:spacing w:before="98"/>
              <w:ind w:right="12"/>
              <w:jc w:val="center"/>
              <w:rPr>
                <w:b/>
                <w:sz w:val="28"/>
                <w:highlight w:val="yellow"/>
              </w:rPr>
            </w:pPr>
            <w:r w:rsidRPr="00D426D3">
              <w:rPr>
                <w:b/>
                <w:sz w:val="28"/>
              </w:rPr>
              <w:t>Галузь</w:t>
            </w:r>
            <w:r w:rsidRPr="00D426D3">
              <w:rPr>
                <w:b/>
                <w:spacing w:val="-4"/>
                <w:sz w:val="28"/>
              </w:rPr>
              <w:t xml:space="preserve"> </w:t>
            </w:r>
            <w:r w:rsidRPr="00D426D3">
              <w:rPr>
                <w:b/>
                <w:spacing w:val="-2"/>
                <w:sz w:val="28"/>
              </w:rPr>
              <w:t>(сектор)</w:t>
            </w:r>
          </w:p>
        </w:tc>
        <w:tc>
          <w:tcPr>
            <w:tcW w:w="1843" w:type="dxa"/>
            <w:shd w:val="clear" w:color="auto" w:fill="auto"/>
            <w:vAlign w:val="center"/>
          </w:tcPr>
          <w:p w:rsidR="009E623C" w:rsidRPr="005E3ACB" w:rsidRDefault="005A6604" w:rsidP="00A2782A">
            <w:pPr>
              <w:pStyle w:val="TableParagraph"/>
              <w:spacing w:before="98"/>
              <w:ind w:right="12"/>
              <w:jc w:val="center"/>
              <w:rPr>
                <w:b/>
                <w:sz w:val="28"/>
                <w:highlight w:val="yellow"/>
              </w:rPr>
            </w:pPr>
            <w:r w:rsidRPr="00D426D3">
              <w:rPr>
                <w:b/>
                <w:spacing w:val="-2"/>
                <w:sz w:val="28"/>
              </w:rPr>
              <w:t xml:space="preserve">Граничний </w:t>
            </w:r>
            <w:r w:rsidRPr="00D426D3">
              <w:rPr>
                <w:b/>
                <w:sz w:val="28"/>
              </w:rPr>
              <w:t>розподіл</w:t>
            </w:r>
            <w:r w:rsidRPr="00D426D3">
              <w:rPr>
                <w:b/>
                <w:spacing w:val="-18"/>
                <w:sz w:val="28"/>
              </w:rPr>
              <w:t xml:space="preserve"> </w:t>
            </w:r>
            <w:r w:rsidR="00D426D3" w:rsidRPr="00D426D3">
              <w:rPr>
                <w:b/>
                <w:sz w:val="28"/>
              </w:rPr>
              <w:t>на 2027</w:t>
            </w:r>
            <w:r w:rsidRPr="00D426D3">
              <w:rPr>
                <w:b/>
                <w:sz w:val="28"/>
              </w:rPr>
              <w:t xml:space="preserve"> рік</w:t>
            </w:r>
          </w:p>
        </w:tc>
        <w:tc>
          <w:tcPr>
            <w:tcW w:w="1701" w:type="dxa"/>
            <w:shd w:val="clear" w:color="auto" w:fill="auto"/>
            <w:vAlign w:val="center"/>
          </w:tcPr>
          <w:p w:rsidR="009E623C" w:rsidRPr="005E3ACB" w:rsidRDefault="005A6604" w:rsidP="00A2782A">
            <w:pPr>
              <w:pStyle w:val="TableParagraph"/>
              <w:spacing w:before="98"/>
              <w:ind w:right="12"/>
              <w:jc w:val="center"/>
              <w:rPr>
                <w:b/>
                <w:sz w:val="28"/>
                <w:highlight w:val="yellow"/>
              </w:rPr>
            </w:pPr>
            <w:r w:rsidRPr="00D426D3">
              <w:rPr>
                <w:b/>
                <w:spacing w:val="-2"/>
                <w:sz w:val="28"/>
              </w:rPr>
              <w:t xml:space="preserve">Граничний </w:t>
            </w:r>
            <w:r w:rsidRPr="00D426D3">
              <w:rPr>
                <w:b/>
                <w:sz w:val="28"/>
              </w:rPr>
              <w:t>розподіл</w:t>
            </w:r>
            <w:r w:rsidRPr="00D426D3">
              <w:rPr>
                <w:b/>
                <w:spacing w:val="-18"/>
                <w:sz w:val="28"/>
              </w:rPr>
              <w:t xml:space="preserve"> </w:t>
            </w:r>
            <w:r w:rsidR="00D426D3" w:rsidRPr="00D426D3">
              <w:rPr>
                <w:b/>
                <w:sz w:val="28"/>
              </w:rPr>
              <w:t>на 2028</w:t>
            </w:r>
            <w:r w:rsidRPr="00D426D3">
              <w:rPr>
                <w:b/>
                <w:sz w:val="28"/>
              </w:rPr>
              <w:t xml:space="preserve"> рік</w:t>
            </w:r>
          </w:p>
        </w:tc>
        <w:tc>
          <w:tcPr>
            <w:tcW w:w="1560" w:type="dxa"/>
            <w:shd w:val="clear" w:color="auto" w:fill="auto"/>
            <w:vAlign w:val="center"/>
          </w:tcPr>
          <w:p w:rsidR="009E623C" w:rsidRPr="005E3ACB" w:rsidRDefault="005A6604" w:rsidP="00A2782A">
            <w:pPr>
              <w:pStyle w:val="TableParagraph"/>
              <w:spacing w:before="98"/>
              <w:ind w:right="12"/>
              <w:jc w:val="center"/>
              <w:rPr>
                <w:b/>
                <w:sz w:val="28"/>
                <w:highlight w:val="yellow"/>
              </w:rPr>
            </w:pPr>
            <w:r w:rsidRPr="00D426D3">
              <w:rPr>
                <w:b/>
                <w:spacing w:val="-2"/>
                <w:sz w:val="28"/>
              </w:rPr>
              <w:t xml:space="preserve">Граничний </w:t>
            </w:r>
            <w:r w:rsidRPr="00D426D3">
              <w:rPr>
                <w:b/>
                <w:sz w:val="28"/>
              </w:rPr>
              <w:t>розподіл</w:t>
            </w:r>
            <w:r w:rsidRPr="00D426D3">
              <w:rPr>
                <w:b/>
                <w:spacing w:val="-18"/>
                <w:sz w:val="28"/>
              </w:rPr>
              <w:t xml:space="preserve"> </w:t>
            </w:r>
            <w:r w:rsidR="00D426D3" w:rsidRPr="00D426D3">
              <w:rPr>
                <w:b/>
                <w:sz w:val="28"/>
              </w:rPr>
              <w:t>на 2029</w:t>
            </w:r>
            <w:r w:rsidRPr="00D426D3">
              <w:rPr>
                <w:b/>
                <w:sz w:val="28"/>
              </w:rPr>
              <w:t xml:space="preserve"> рік</w:t>
            </w:r>
          </w:p>
        </w:tc>
        <w:tc>
          <w:tcPr>
            <w:tcW w:w="2047" w:type="dxa"/>
            <w:shd w:val="clear" w:color="auto" w:fill="FFFFFF" w:themeFill="background1"/>
            <w:vAlign w:val="center"/>
          </w:tcPr>
          <w:p w:rsidR="009E623C" w:rsidRPr="005E3ACB" w:rsidRDefault="005A6604" w:rsidP="00A2782A">
            <w:pPr>
              <w:pStyle w:val="TableParagraph"/>
              <w:spacing w:before="98"/>
              <w:ind w:right="12"/>
              <w:jc w:val="center"/>
              <w:rPr>
                <w:b/>
                <w:sz w:val="28"/>
                <w:highlight w:val="yellow"/>
              </w:rPr>
            </w:pPr>
            <w:r w:rsidRPr="00D426D3">
              <w:rPr>
                <w:b/>
                <w:spacing w:val="-2"/>
                <w:sz w:val="28"/>
              </w:rPr>
              <w:t xml:space="preserve">Граничний </w:t>
            </w:r>
            <w:r w:rsidRPr="00D426D3">
              <w:rPr>
                <w:b/>
                <w:sz w:val="28"/>
              </w:rPr>
              <w:t xml:space="preserve">розподіл на </w:t>
            </w:r>
            <w:proofErr w:type="spellStart"/>
            <w:r w:rsidRPr="00D426D3">
              <w:rPr>
                <w:b/>
                <w:spacing w:val="-2"/>
                <w:sz w:val="28"/>
              </w:rPr>
              <w:t>середньостро</w:t>
            </w:r>
            <w:r w:rsidR="00BE4CA7" w:rsidRPr="00D426D3">
              <w:rPr>
                <w:b/>
                <w:spacing w:val="-2"/>
                <w:sz w:val="28"/>
              </w:rPr>
              <w:t>-</w:t>
            </w:r>
            <w:r w:rsidRPr="00D426D3">
              <w:rPr>
                <w:b/>
                <w:spacing w:val="-2"/>
                <w:sz w:val="28"/>
              </w:rPr>
              <w:t>ковий</w:t>
            </w:r>
            <w:proofErr w:type="spellEnd"/>
            <w:r w:rsidRPr="00D426D3">
              <w:rPr>
                <w:b/>
                <w:spacing w:val="-2"/>
                <w:sz w:val="28"/>
              </w:rPr>
              <w:t xml:space="preserve"> період</w:t>
            </w:r>
          </w:p>
        </w:tc>
      </w:tr>
      <w:tr w:rsidR="00447E0F" w:rsidRPr="005E3ACB" w:rsidTr="00D426D3">
        <w:trPr>
          <w:trHeight w:val="292"/>
        </w:trPr>
        <w:tc>
          <w:tcPr>
            <w:tcW w:w="2693" w:type="dxa"/>
          </w:tcPr>
          <w:p w:rsidR="00447E0F" w:rsidRPr="009E418A" w:rsidRDefault="00447E0F" w:rsidP="00A2782A">
            <w:pPr>
              <w:pStyle w:val="TableParagraph"/>
              <w:spacing w:line="315" w:lineRule="exact"/>
              <w:ind w:right="12"/>
              <w:rPr>
                <w:sz w:val="28"/>
              </w:rPr>
            </w:pPr>
            <w:r w:rsidRPr="009E418A">
              <w:rPr>
                <w:sz w:val="28"/>
              </w:rPr>
              <w:t>Освіта і наука</w:t>
            </w:r>
          </w:p>
        </w:tc>
        <w:tc>
          <w:tcPr>
            <w:tcW w:w="1843" w:type="dxa"/>
          </w:tcPr>
          <w:p w:rsidR="00447E0F" w:rsidRPr="009E418A" w:rsidRDefault="003C7EF6" w:rsidP="00A2782A">
            <w:pPr>
              <w:pStyle w:val="TableParagraph"/>
              <w:spacing w:line="315" w:lineRule="exact"/>
              <w:ind w:right="12"/>
              <w:rPr>
                <w:sz w:val="28"/>
                <w:lang w:val="en-US"/>
              </w:rPr>
            </w:pPr>
            <w:r w:rsidRPr="009E418A">
              <w:rPr>
                <w:sz w:val="28"/>
                <w:lang w:val="en-US"/>
              </w:rPr>
              <w:t>2 250 000</w:t>
            </w:r>
          </w:p>
        </w:tc>
        <w:tc>
          <w:tcPr>
            <w:tcW w:w="1701" w:type="dxa"/>
          </w:tcPr>
          <w:p w:rsidR="00447E0F" w:rsidRPr="009E418A" w:rsidRDefault="003C7EF6" w:rsidP="00A2782A">
            <w:pPr>
              <w:spacing w:line="315" w:lineRule="exact"/>
              <w:ind w:right="12"/>
              <w:rPr>
                <w:sz w:val="28"/>
                <w:lang w:val="en-US"/>
              </w:rPr>
            </w:pPr>
            <w:r w:rsidRPr="009E418A">
              <w:rPr>
                <w:sz w:val="28"/>
                <w:lang w:val="en-US"/>
              </w:rPr>
              <w:t>2 500 000</w:t>
            </w:r>
          </w:p>
        </w:tc>
        <w:tc>
          <w:tcPr>
            <w:tcW w:w="1560" w:type="dxa"/>
          </w:tcPr>
          <w:p w:rsidR="00447E0F" w:rsidRPr="009E418A" w:rsidRDefault="003C7EF6" w:rsidP="00A2782A">
            <w:pPr>
              <w:spacing w:line="315" w:lineRule="exact"/>
              <w:ind w:right="12"/>
              <w:rPr>
                <w:sz w:val="28"/>
                <w:lang w:val="en-US"/>
              </w:rPr>
            </w:pPr>
            <w:r w:rsidRPr="009E418A">
              <w:rPr>
                <w:sz w:val="28"/>
                <w:lang w:val="en-US"/>
              </w:rPr>
              <w:t>3 100 000</w:t>
            </w:r>
          </w:p>
        </w:tc>
        <w:tc>
          <w:tcPr>
            <w:tcW w:w="2047" w:type="dxa"/>
          </w:tcPr>
          <w:p w:rsidR="00447E0F" w:rsidRPr="009E418A" w:rsidRDefault="003C7EF6" w:rsidP="00A2782A">
            <w:pPr>
              <w:spacing w:line="315" w:lineRule="exact"/>
              <w:ind w:right="12"/>
              <w:rPr>
                <w:b/>
                <w:sz w:val="28"/>
                <w:lang w:val="en-US"/>
              </w:rPr>
            </w:pPr>
            <w:r w:rsidRPr="009E418A">
              <w:rPr>
                <w:b/>
                <w:sz w:val="28"/>
                <w:lang w:val="en-US"/>
              </w:rPr>
              <w:t>7 850 000</w:t>
            </w:r>
          </w:p>
        </w:tc>
      </w:tr>
      <w:tr w:rsidR="00447E0F" w:rsidRPr="005E3ACB" w:rsidTr="00D426D3">
        <w:trPr>
          <w:trHeight w:val="740"/>
        </w:trPr>
        <w:tc>
          <w:tcPr>
            <w:tcW w:w="2693" w:type="dxa"/>
            <w:vAlign w:val="bottom"/>
          </w:tcPr>
          <w:p w:rsidR="00447E0F" w:rsidRPr="009E418A" w:rsidRDefault="00447E0F" w:rsidP="00A2782A">
            <w:pPr>
              <w:pStyle w:val="TableParagraph"/>
              <w:spacing w:line="315" w:lineRule="exact"/>
              <w:ind w:right="12"/>
              <w:rPr>
                <w:sz w:val="28"/>
              </w:rPr>
            </w:pPr>
            <w:r w:rsidRPr="009E418A">
              <w:rPr>
                <w:sz w:val="28"/>
              </w:rPr>
              <w:t>Муніципальна інфраструктура</w:t>
            </w:r>
            <w:r w:rsidR="000E1C30" w:rsidRPr="009E418A">
              <w:rPr>
                <w:sz w:val="28"/>
              </w:rPr>
              <w:t xml:space="preserve"> та послуги</w:t>
            </w:r>
          </w:p>
        </w:tc>
        <w:tc>
          <w:tcPr>
            <w:tcW w:w="1843" w:type="dxa"/>
            <w:vAlign w:val="bottom"/>
          </w:tcPr>
          <w:p w:rsidR="00447E0F" w:rsidRPr="009E418A" w:rsidRDefault="003C7EF6" w:rsidP="00A2782A">
            <w:pPr>
              <w:pStyle w:val="TableParagraph"/>
              <w:spacing w:line="315" w:lineRule="exact"/>
              <w:ind w:right="12"/>
              <w:rPr>
                <w:sz w:val="28"/>
                <w:lang w:val="en-US"/>
              </w:rPr>
            </w:pPr>
            <w:r w:rsidRPr="009E418A">
              <w:rPr>
                <w:sz w:val="28"/>
                <w:lang w:val="en-US"/>
              </w:rPr>
              <w:t>300 000</w:t>
            </w:r>
          </w:p>
        </w:tc>
        <w:tc>
          <w:tcPr>
            <w:tcW w:w="1701" w:type="dxa"/>
            <w:vAlign w:val="bottom"/>
          </w:tcPr>
          <w:p w:rsidR="00447E0F" w:rsidRPr="009E418A" w:rsidRDefault="003C7EF6" w:rsidP="00B129AC">
            <w:pPr>
              <w:spacing w:line="315" w:lineRule="exact"/>
              <w:ind w:right="12"/>
              <w:rPr>
                <w:sz w:val="28"/>
                <w:lang w:val="en-US"/>
              </w:rPr>
            </w:pPr>
            <w:r w:rsidRPr="009E418A">
              <w:rPr>
                <w:sz w:val="28"/>
                <w:lang w:val="en-US"/>
              </w:rPr>
              <w:t>500 000</w:t>
            </w:r>
          </w:p>
        </w:tc>
        <w:tc>
          <w:tcPr>
            <w:tcW w:w="1560" w:type="dxa"/>
            <w:vAlign w:val="bottom"/>
          </w:tcPr>
          <w:p w:rsidR="00447E0F" w:rsidRPr="009E418A" w:rsidRDefault="003C7EF6" w:rsidP="00B129AC">
            <w:pPr>
              <w:spacing w:line="315" w:lineRule="exact"/>
              <w:ind w:right="12"/>
              <w:rPr>
                <w:sz w:val="28"/>
                <w:lang w:val="en-US"/>
              </w:rPr>
            </w:pPr>
            <w:r w:rsidRPr="009E418A">
              <w:rPr>
                <w:sz w:val="28"/>
                <w:lang w:val="en-US"/>
              </w:rPr>
              <w:t>500 000</w:t>
            </w:r>
          </w:p>
        </w:tc>
        <w:tc>
          <w:tcPr>
            <w:tcW w:w="2047" w:type="dxa"/>
            <w:vAlign w:val="bottom"/>
          </w:tcPr>
          <w:p w:rsidR="00447E0F" w:rsidRPr="009E418A" w:rsidRDefault="003C7EF6" w:rsidP="00B129AC">
            <w:pPr>
              <w:spacing w:line="315" w:lineRule="exact"/>
              <w:ind w:right="12"/>
              <w:rPr>
                <w:b/>
                <w:sz w:val="28"/>
                <w:lang w:val="en-US"/>
              </w:rPr>
            </w:pPr>
            <w:r w:rsidRPr="009E418A">
              <w:rPr>
                <w:b/>
                <w:sz w:val="28"/>
                <w:lang w:val="en-US"/>
              </w:rPr>
              <w:t>1 300 000</w:t>
            </w:r>
          </w:p>
        </w:tc>
      </w:tr>
      <w:tr w:rsidR="00447E0F" w:rsidRPr="005E3ACB" w:rsidTr="00D426D3">
        <w:trPr>
          <w:trHeight w:val="551"/>
        </w:trPr>
        <w:tc>
          <w:tcPr>
            <w:tcW w:w="2693" w:type="dxa"/>
          </w:tcPr>
          <w:p w:rsidR="00447E0F" w:rsidRPr="009E418A" w:rsidRDefault="00D426D3" w:rsidP="00A2782A">
            <w:pPr>
              <w:pStyle w:val="TableParagraph"/>
              <w:spacing w:line="315" w:lineRule="exact"/>
              <w:ind w:right="12"/>
              <w:rPr>
                <w:sz w:val="28"/>
              </w:rPr>
            </w:pPr>
            <w:r w:rsidRPr="009E418A">
              <w:rPr>
                <w:sz w:val="28"/>
              </w:rPr>
              <w:t>Охорона здоров’я</w:t>
            </w:r>
          </w:p>
        </w:tc>
        <w:tc>
          <w:tcPr>
            <w:tcW w:w="1843" w:type="dxa"/>
          </w:tcPr>
          <w:p w:rsidR="00447E0F" w:rsidRPr="009E418A" w:rsidRDefault="003C7EF6" w:rsidP="00B129AC">
            <w:pPr>
              <w:pStyle w:val="TableParagraph"/>
              <w:spacing w:line="315" w:lineRule="exact"/>
              <w:ind w:right="12"/>
              <w:rPr>
                <w:sz w:val="28"/>
                <w:lang w:val="en-US"/>
              </w:rPr>
            </w:pPr>
            <w:r w:rsidRPr="009E418A">
              <w:rPr>
                <w:sz w:val="28"/>
                <w:lang w:val="en-US"/>
              </w:rPr>
              <w:t>500 000</w:t>
            </w:r>
          </w:p>
        </w:tc>
        <w:tc>
          <w:tcPr>
            <w:tcW w:w="1701" w:type="dxa"/>
          </w:tcPr>
          <w:p w:rsidR="00447E0F" w:rsidRPr="009E418A" w:rsidRDefault="003C7EF6" w:rsidP="00B129AC">
            <w:pPr>
              <w:spacing w:line="315" w:lineRule="exact"/>
              <w:ind w:right="12"/>
              <w:rPr>
                <w:sz w:val="28"/>
                <w:lang w:val="en-US"/>
              </w:rPr>
            </w:pPr>
            <w:r w:rsidRPr="009E418A">
              <w:rPr>
                <w:sz w:val="28"/>
                <w:lang w:val="en-US"/>
              </w:rPr>
              <w:t>500 000</w:t>
            </w:r>
          </w:p>
        </w:tc>
        <w:tc>
          <w:tcPr>
            <w:tcW w:w="1560" w:type="dxa"/>
          </w:tcPr>
          <w:p w:rsidR="00447E0F" w:rsidRPr="009E418A" w:rsidRDefault="003C7EF6" w:rsidP="00B129AC">
            <w:pPr>
              <w:spacing w:line="315" w:lineRule="exact"/>
              <w:ind w:right="12"/>
              <w:rPr>
                <w:sz w:val="28"/>
                <w:lang w:val="en-US"/>
              </w:rPr>
            </w:pPr>
            <w:r w:rsidRPr="009E418A">
              <w:rPr>
                <w:sz w:val="28"/>
                <w:lang w:val="en-US"/>
              </w:rPr>
              <w:t>500 000</w:t>
            </w:r>
          </w:p>
        </w:tc>
        <w:tc>
          <w:tcPr>
            <w:tcW w:w="2047" w:type="dxa"/>
          </w:tcPr>
          <w:p w:rsidR="00447E0F" w:rsidRPr="009E418A" w:rsidRDefault="003C7EF6" w:rsidP="00B129AC">
            <w:pPr>
              <w:spacing w:line="315" w:lineRule="exact"/>
              <w:ind w:right="12"/>
              <w:rPr>
                <w:b/>
                <w:sz w:val="28"/>
                <w:lang w:val="en-US"/>
              </w:rPr>
            </w:pPr>
            <w:r w:rsidRPr="009E418A">
              <w:rPr>
                <w:b/>
                <w:sz w:val="28"/>
                <w:lang w:val="en-US"/>
              </w:rPr>
              <w:t>1 500 000</w:t>
            </w:r>
          </w:p>
        </w:tc>
      </w:tr>
      <w:tr w:rsidR="009E623C" w:rsidRPr="005E3ACB" w:rsidTr="00D426D3">
        <w:trPr>
          <w:trHeight w:val="741"/>
        </w:trPr>
        <w:tc>
          <w:tcPr>
            <w:tcW w:w="2693" w:type="dxa"/>
          </w:tcPr>
          <w:p w:rsidR="009E623C" w:rsidRPr="009E418A" w:rsidRDefault="00D426D3" w:rsidP="00D37ECC">
            <w:pPr>
              <w:pStyle w:val="TableParagraph"/>
              <w:spacing w:line="320" w:lineRule="exact"/>
              <w:ind w:right="12"/>
              <w:rPr>
                <w:sz w:val="28"/>
              </w:rPr>
            </w:pPr>
            <w:r w:rsidRPr="009E418A">
              <w:rPr>
                <w:sz w:val="28"/>
              </w:rPr>
              <w:t>Соціальна сфера</w:t>
            </w:r>
          </w:p>
        </w:tc>
        <w:tc>
          <w:tcPr>
            <w:tcW w:w="1843" w:type="dxa"/>
          </w:tcPr>
          <w:p w:rsidR="009E623C" w:rsidRPr="009E418A" w:rsidRDefault="003C7EF6" w:rsidP="00D37ECC">
            <w:pPr>
              <w:pStyle w:val="TableParagraph"/>
              <w:spacing w:line="306" w:lineRule="exact"/>
              <w:ind w:right="12"/>
              <w:rPr>
                <w:sz w:val="28"/>
                <w:lang w:val="en-US"/>
              </w:rPr>
            </w:pPr>
            <w:r w:rsidRPr="009E418A">
              <w:rPr>
                <w:sz w:val="28"/>
                <w:lang w:val="en-US"/>
              </w:rPr>
              <w:t>300 000</w:t>
            </w:r>
          </w:p>
        </w:tc>
        <w:tc>
          <w:tcPr>
            <w:tcW w:w="1701" w:type="dxa"/>
          </w:tcPr>
          <w:p w:rsidR="009E623C" w:rsidRPr="009E418A" w:rsidRDefault="003C7EF6" w:rsidP="00D37ECC">
            <w:pPr>
              <w:pStyle w:val="TableParagraph"/>
              <w:spacing w:line="306" w:lineRule="exact"/>
              <w:ind w:right="12"/>
              <w:rPr>
                <w:sz w:val="28"/>
                <w:lang w:val="en-US"/>
              </w:rPr>
            </w:pPr>
            <w:r w:rsidRPr="009E418A">
              <w:rPr>
                <w:sz w:val="28"/>
                <w:lang w:val="en-US"/>
              </w:rPr>
              <w:t>500 000</w:t>
            </w:r>
          </w:p>
        </w:tc>
        <w:tc>
          <w:tcPr>
            <w:tcW w:w="1560" w:type="dxa"/>
          </w:tcPr>
          <w:p w:rsidR="009E623C" w:rsidRPr="009E418A" w:rsidRDefault="003C7EF6" w:rsidP="00D37ECC">
            <w:pPr>
              <w:pStyle w:val="TableParagraph"/>
              <w:spacing w:line="306" w:lineRule="exact"/>
              <w:ind w:right="12"/>
              <w:rPr>
                <w:sz w:val="28"/>
                <w:lang w:val="en-US"/>
              </w:rPr>
            </w:pPr>
            <w:r w:rsidRPr="009E418A">
              <w:rPr>
                <w:sz w:val="28"/>
                <w:lang w:val="en-US"/>
              </w:rPr>
              <w:t>500 000</w:t>
            </w:r>
          </w:p>
        </w:tc>
        <w:tc>
          <w:tcPr>
            <w:tcW w:w="2047" w:type="dxa"/>
          </w:tcPr>
          <w:p w:rsidR="009E623C" w:rsidRPr="009E418A" w:rsidRDefault="003C7EF6" w:rsidP="00D37ECC">
            <w:pPr>
              <w:pStyle w:val="TableParagraph"/>
              <w:spacing w:line="306" w:lineRule="exact"/>
              <w:ind w:right="12"/>
              <w:rPr>
                <w:b/>
                <w:sz w:val="28"/>
                <w:lang w:val="en-US"/>
              </w:rPr>
            </w:pPr>
            <w:r w:rsidRPr="009E418A">
              <w:rPr>
                <w:b/>
                <w:sz w:val="28"/>
                <w:lang w:val="en-US"/>
              </w:rPr>
              <w:t>1 300 000</w:t>
            </w:r>
          </w:p>
        </w:tc>
      </w:tr>
    </w:tbl>
    <w:p w:rsidR="009E623C" w:rsidRPr="00D426D3" w:rsidRDefault="005A6604" w:rsidP="009E418A">
      <w:pPr>
        <w:spacing w:before="321"/>
        <w:ind w:right="12" w:firstLine="567"/>
        <w:jc w:val="center"/>
        <w:rPr>
          <w:i/>
          <w:sz w:val="28"/>
        </w:rPr>
      </w:pPr>
      <w:r w:rsidRPr="00D426D3">
        <w:rPr>
          <w:i/>
          <w:sz w:val="28"/>
        </w:rPr>
        <w:t>Підсумки</w:t>
      </w:r>
      <w:r w:rsidRPr="00D426D3">
        <w:rPr>
          <w:i/>
          <w:spacing w:val="-5"/>
          <w:sz w:val="28"/>
        </w:rPr>
        <w:t xml:space="preserve"> </w:t>
      </w:r>
      <w:r w:rsidRPr="00D426D3">
        <w:rPr>
          <w:i/>
          <w:sz w:val="28"/>
        </w:rPr>
        <w:t>та</w:t>
      </w:r>
      <w:r w:rsidRPr="00D426D3">
        <w:rPr>
          <w:i/>
          <w:spacing w:val="-5"/>
          <w:sz w:val="28"/>
        </w:rPr>
        <w:t xml:space="preserve"> </w:t>
      </w:r>
      <w:r w:rsidRPr="00D426D3">
        <w:rPr>
          <w:i/>
          <w:spacing w:val="-2"/>
          <w:sz w:val="28"/>
        </w:rPr>
        <w:t>перспективи</w:t>
      </w:r>
    </w:p>
    <w:p w:rsidR="009E623C" w:rsidRPr="005E3ACB" w:rsidRDefault="009E623C" w:rsidP="007E7BED">
      <w:pPr>
        <w:pStyle w:val="a3"/>
        <w:spacing w:before="1"/>
        <w:ind w:right="12" w:firstLine="567"/>
        <w:rPr>
          <w:i/>
          <w:highlight w:val="yellow"/>
        </w:rPr>
      </w:pPr>
    </w:p>
    <w:p w:rsidR="009E623C" w:rsidRPr="00D426D3" w:rsidRDefault="005A6604" w:rsidP="007E7BED">
      <w:pPr>
        <w:pStyle w:val="a3"/>
        <w:spacing w:before="1"/>
        <w:ind w:right="12" w:firstLine="567"/>
        <w:jc w:val="both"/>
      </w:pPr>
      <w:r w:rsidRPr="00D426D3">
        <w:t xml:space="preserve">Середньостроковий план є документом </w:t>
      </w:r>
      <w:r w:rsidR="0004397A" w:rsidRPr="00D426D3">
        <w:t>місцевого</w:t>
      </w:r>
      <w:r w:rsidRPr="00D426D3">
        <w:t xml:space="preserve"> рівня, що формує основу для якісно нового підходу до управління публічними інвестиціями в </w:t>
      </w:r>
      <w:proofErr w:type="spellStart"/>
      <w:r w:rsidR="0002242E" w:rsidRPr="00D426D3">
        <w:rPr>
          <w:spacing w:val="-2"/>
        </w:rPr>
        <w:t>Мар’янівській</w:t>
      </w:r>
      <w:proofErr w:type="spellEnd"/>
      <w:r w:rsidR="0002242E" w:rsidRPr="00D426D3">
        <w:rPr>
          <w:spacing w:val="-2"/>
        </w:rPr>
        <w:t xml:space="preserve"> селищній</w:t>
      </w:r>
      <w:r w:rsidR="0004397A" w:rsidRPr="00D426D3">
        <w:rPr>
          <w:spacing w:val="-2"/>
        </w:rPr>
        <w:t xml:space="preserve"> територіальній громаді</w:t>
      </w:r>
      <w:r w:rsidRPr="00D426D3">
        <w:rPr>
          <w:spacing w:val="-2"/>
        </w:rPr>
        <w:t>.</w:t>
      </w:r>
    </w:p>
    <w:p w:rsidR="009E623C" w:rsidRPr="005E3ACB" w:rsidRDefault="005A6604" w:rsidP="007E7BED">
      <w:pPr>
        <w:pStyle w:val="a3"/>
        <w:ind w:right="12" w:firstLine="567"/>
        <w:jc w:val="both"/>
        <w:rPr>
          <w:highlight w:val="yellow"/>
        </w:rPr>
      </w:pPr>
      <w:r w:rsidRPr="00D426D3">
        <w:t xml:space="preserve">Визначення наскрізних стратегічних цілей, узгодження з наявними стратегічними документами, продовження та завершення розпочатих проєктів і програм, а також закріплення пріоритетних галузей (секторів) і основних напрямів публічного інвестування забезпечують спрямування ресурсів на реалізацію ключових пріоритетів розвитку </w:t>
      </w:r>
      <w:r w:rsidR="0004397A" w:rsidRPr="00D426D3">
        <w:t>громади</w:t>
      </w:r>
      <w:r w:rsidRPr="00D426D3">
        <w:t>. Це сприятиме ефективному використанню</w:t>
      </w:r>
      <w:r w:rsidRPr="00D426D3">
        <w:rPr>
          <w:spacing w:val="-2"/>
        </w:rPr>
        <w:t xml:space="preserve"> </w:t>
      </w:r>
      <w:r w:rsidRPr="00D426D3">
        <w:t>як попередньо вкладених, так і поточних публічних інвестицій,</w:t>
      </w:r>
      <w:r w:rsidRPr="00D426D3">
        <w:rPr>
          <w:spacing w:val="-1"/>
        </w:rPr>
        <w:t xml:space="preserve"> </w:t>
      </w:r>
      <w:r w:rsidRPr="00D426D3">
        <w:t xml:space="preserve">а також створить чітке розуміння пріоритетних сфер, що потребують </w:t>
      </w:r>
      <w:r w:rsidR="0004397A" w:rsidRPr="00D426D3">
        <w:t>фінансової</w:t>
      </w:r>
      <w:r w:rsidRPr="00D426D3">
        <w:t xml:space="preserve"> підтримки у середньостроковому періоді</w:t>
      </w:r>
      <w:r w:rsidR="00D426D3" w:rsidRPr="00D426D3">
        <w:t>.</w:t>
      </w:r>
    </w:p>
    <w:p w:rsidR="009E623C" w:rsidRPr="00D426D3" w:rsidRDefault="005A6604" w:rsidP="007E7BED">
      <w:pPr>
        <w:pStyle w:val="a3"/>
        <w:ind w:right="12" w:firstLine="567"/>
        <w:jc w:val="both"/>
      </w:pPr>
      <w:r w:rsidRPr="00D426D3">
        <w:t>Визначення напрямів публічного інвестування відповідних галузей (секторів) для публічного інвестування має ключове значення для п</w:t>
      </w:r>
      <w:r w:rsidR="0002242E" w:rsidRPr="00D426D3">
        <w:t>одальшої підготовки, оцінки проє</w:t>
      </w:r>
      <w:r w:rsidRPr="00D426D3">
        <w:t>ктів та програм,</w:t>
      </w:r>
      <w:r w:rsidR="00BC48C5" w:rsidRPr="00D426D3">
        <w:t xml:space="preserve"> а також формування єдиного </w:t>
      </w:r>
      <w:proofErr w:type="spellStart"/>
      <w:r w:rsidR="00BC48C5" w:rsidRPr="00D426D3">
        <w:t>проє</w:t>
      </w:r>
      <w:r w:rsidRPr="00D426D3">
        <w:t>ктного</w:t>
      </w:r>
      <w:proofErr w:type="spellEnd"/>
      <w:r w:rsidRPr="00D426D3">
        <w:t xml:space="preserve"> портфеля публічних інвестицій </w:t>
      </w:r>
      <w:r w:rsidR="0002242E" w:rsidRPr="00D426D3">
        <w:t>Мар’янівської селищної</w:t>
      </w:r>
      <w:r w:rsidR="0004397A" w:rsidRPr="00D426D3">
        <w:t xml:space="preserve"> територіальної громади</w:t>
      </w:r>
      <w:r w:rsidRPr="00D426D3">
        <w:t xml:space="preserve"> і галузевих (секторальних) проектних портфелів держави.</w:t>
      </w:r>
    </w:p>
    <w:p w:rsidR="009E623C" w:rsidRPr="005E3ACB" w:rsidRDefault="00BC48C5" w:rsidP="00BC48C5">
      <w:pPr>
        <w:pStyle w:val="a3"/>
        <w:ind w:right="12" w:firstLine="567"/>
        <w:jc w:val="both"/>
        <w:rPr>
          <w:highlight w:val="yellow"/>
        </w:rPr>
      </w:pPr>
      <w:r w:rsidRPr="00D426D3">
        <w:t>Підготовка проє</w:t>
      </w:r>
      <w:r w:rsidR="005A6604" w:rsidRPr="00D426D3">
        <w:t>ктів та програм передбачає обов’язкове визначення напряму</w:t>
      </w:r>
      <w:r w:rsidR="005A6604" w:rsidRPr="00D426D3">
        <w:rPr>
          <w:spacing w:val="30"/>
        </w:rPr>
        <w:t xml:space="preserve">  </w:t>
      </w:r>
      <w:r w:rsidR="005A6604" w:rsidRPr="00D426D3">
        <w:t>публічного</w:t>
      </w:r>
      <w:r w:rsidR="005A6604" w:rsidRPr="00D426D3">
        <w:rPr>
          <w:spacing w:val="33"/>
        </w:rPr>
        <w:t xml:space="preserve">  </w:t>
      </w:r>
      <w:r w:rsidR="005A6604" w:rsidRPr="00D426D3">
        <w:t>інвестування</w:t>
      </w:r>
      <w:r w:rsidR="005A6604" w:rsidRPr="00D426D3">
        <w:rPr>
          <w:spacing w:val="33"/>
        </w:rPr>
        <w:t xml:space="preserve">  </w:t>
      </w:r>
      <w:r w:rsidR="005A6604" w:rsidRPr="00D426D3">
        <w:t>у</w:t>
      </w:r>
      <w:r w:rsidR="005A6604" w:rsidRPr="00D426D3">
        <w:rPr>
          <w:spacing w:val="32"/>
        </w:rPr>
        <w:t xml:space="preserve">  </w:t>
      </w:r>
      <w:r w:rsidR="005A6604" w:rsidRPr="00D426D3">
        <w:t>відповідній</w:t>
      </w:r>
      <w:r w:rsidR="005A6604" w:rsidRPr="00D426D3">
        <w:rPr>
          <w:spacing w:val="32"/>
        </w:rPr>
        <w:t xml:space="preserve">  </w:t>
      </w:r>
      <w:r w:rsidR="005A6604" w:rsidRPr="00D426D3">
        <w:t>галузі</w:t>
      </w:r>
      <w:r w:rsidR="005A6604" w:rsidRPr="00D426D3">
        <w:rPr>
          <w:spacing w:val="33"/>
        </w:rPr>
        <w:t xml:space="preserve">  </w:t>
      </w:r>
      <w:r w:rsidR="005A6604" w:rsidRPr="00D426D3">
        <w:t>(секторі),</w:t>
      </w:r>
      <w:r w:rsidR="005A6604" w:rsidRPr="00D426D3">
        <w:rPr>
          <w:spacing w:val="33"/>
        </w:rPr>
        <w:t xml:space="preserve">  </w:t>
      </w:r>
      <w:r w:rsidR="005A6604" w:rsidRPr="00D426D3">
        <w:t>з</w:t>
      </w:r>
      <w:r w:rsidR="005A6604" w:rsidRPr="00D426D3">
        <w:rPr>
          <w:spacing w:val="32"/>
        </w:rPr>
        <w:t xml:space="preserve">  </w:t>
      </w:r>
      <w:r w:rsidR="005A6604" w:rsidRPr="00D426D3">
        <w:rPr>
          <w:spacing w:val="-4"/>
        </w:rPr>
        <w:t>яким</w:t>
      </w:r>
      <w:r w:rsidRPr="00D426D3">
        <w:t xml:space="preserve"> </w:t>
      </w:r>
      <w:r w:rsidR="005A6604" w:rsidRPr="00D426D3">
        <w:t>пов’язаний про</w:t>
      </w:r>
      <w:r w:rsidR="0004397A" w:rsidRPr="00D426D3">
        <w:t>є</w:t>
      </w:r>
      <w:r w:rsidR="005A6604" w:rsidRPr="00D426D3">
        <w:t>кт чи програма, а так</w:t>
      </w:r>
      <w:r w:rsidRPr="00D426D3">
        <w:t>ож узгодження мети та цілей проє</w:t>
      </w:r>
      <w:r w:rsidR="005A6604" w:rsidRPr="00D426D3">
        <w:t xml:space="preserve">кту з таким </w:t>
      </w:r>
      <w:r w:rsidR="005A6604" w:rsidRPr="009E418A">
        <w:t>напрямом.</w:t>
      </w:r>
    </w:p>
    <w:p w:rsidR="009E623C" w:rsidRPr="00D426D3" w:rsidRDefault="005A6604" w:rsidP="007E7BED">
      <w:pPr>
        <w:pStyle w:val="a3"/>
        <w:ind w:right="12" w:firstLine="567"/>
        <w:jc w:val="both"/>
      </w:pPr>
      <w:r w:rsidRPr="00D426D3">
        <w:lastRenderedPageBreak/>
        <w:t>Оцінка про</w:t>
      </w:r>
      <w:r w:rsidR="0004397A" w:rsidRPr="00D426D3">
        <w:t>є</w:t>
      </w:r>
      <w:r w:rsidRPr="00D426D3">
        <w:t>ктів та програм включає оцінку відповідності (</w:t>
      </w:r>
      <w:proofErr w:type="spellStart"/>
      <w:r w:rsidRPr="00D426D3">
        <w:t>скринінг</w:t>
      </w:r>
      <w:proofErr w:type="spellEnd"/>
      <w:r w:rsidRPr="00D426D3">
        <w:t>), галузеву (секторальну) експертну оцінку та експертну оцінку, що передбачає аналіз ряду показників, пов’язаних із напрямами публічного інвестування відповідних галузей (секторів).</w:t>
      </w:r>
    </w:p>
    <w:p w:rsidR="009E623C" w:rsidRPr="00D426D3" w:rsidRDefault="005A6604" w:rsidP="007E7BED">
      <w:pPr>
        <w:pStyle w:val="a3"/>
        <w:ind w:right="12" w:firstLine="567"/>
        <w:jc w:val="both"/>
      </w:pPr>
      <w:r w:rsidRPr="00D426D3">
        <w:rPr>
          <w:b/>
        </w:rPr>
        <w:t>Без визначення напрямів для публічного інвестува</w:t>
      </w:r>
      <w:r w:rsidR="00BC48C5" w:rsidRPr="00D426D3">
        <w:rPr>
          <w:b/>
        </w:rPr>
        <w:t xml:space="preserve">ння неможлива </w:t>
      </w:r>
      <w:proofErr w:type="spellStart"/>
      <w:r w:rsidR="00BC48C5" w:rsidRPr="00D426D3">
        <w:rPr>
          <w:b/>
        </w:rPr>
        <w:t>пріоритезація</w:t>
      </w:r>
      <w:proofErr w:type="spellEnd"/>
      <w:r w:rsidR="00BC48C5" w:rsidRPr="00D426D3">
        <w:rPr>
          <w:b/>
        </w:rPr>
        <w:t xml:space="preserve"> проє</w:t>
      </w:r>
      <w:r w:rsidRPr="00D426D3">
        <w:rPr>
          <w:b/>
        </w:rPr>
        <w:t>ктів</w:t>
      </w:r>
      <w:r w:rsidRPr="00D426D3">
        <w:t>,</w:t>
      </w:r>
      <w:r w:rsidRPr="00D426D3">
        <w:rPr>
          <w:spacing w:val="40"/>
        </w:rPr>
        <w:t xml:space="preserve"> </w:t>
      </w:r>
      <w:r w:rsidRPr="00D426D3">
        <w:t>які включені до</w:t>
      </w:r>
      <w:r w:rsidR="00BC48C5" w:rsidRPr="00D426D3">
        <w:t xml:space="preserve"> галузевого (секторального) </w:t>
      </w:r>
      <w:proofErr w:type="spellStart"/>
      <w:r w:rsidR="00BC48C5" w:rsidRPr="00D426D3">
        <w:t>проє</w:t>
      </w:r>
      <w:r w:rsidRPr="00D426D3">
        <w:t>ктн</w:t>
      </w:r>
      <w:r w:rsidR="00BC48C5" w:rsidRPr="00D426D3">
        <w:t>ого</w:t>
      </w:r>
      <w:proofErr w:type="spellEnd"/>
      <w:r w:rsidR="00BC48C5" w:rsidRPr="00D426D3">
        <w:t xml:space="preserve"> портфеля. </w:t>
      </w:r>
      <w:proofErr w:type="spellStart"/>
      <w:r w:rsidR="00BC48C5" w:rsidRPr="00D426D3">
        <w:t>Пріоритезація</w:t>
      </w:r>
      <w:proofErr w:type="spellEnd"/>
      <w:r w:rsidR="00BC48C5" w:rsidRPr="00D426D3">
        <w:t xml:space="preserve"> проє</w:t>
      </w:r>
      <w:r w:rsidRPr="00D426D3">
        <w:t xml:space="preserve">ктів здійснюється в межах напряму відповідно до критеріїв </w:t>
      </w:r>
      <w:proofErr w:type="spellStart"/>
      <w:r w:rsidRPr="00D426D3">
        <w:t>пріоритезації</w:t>
      </w:r>
      <w:proofErr w:type="spellEnd"/>
      <w:r w:rsidRPr="00D426D3">
        <w:t>, визначених міністерством, відповідальним за</w:t>
      </w:r>
      <w:r w:rsidRPr="00D426D3">
        <w:rPr>
          <w:spacing w:val="40"/>
        </w:rPr>
        <w:t xml:space="preserve"> </w:t>
      </w:r>
      <w:r w:rsidRPr="00D426D3">
        <w:t>реалізацію державної політики у відповідній галузі (секторі), та передбача</w:t>
      </w:r>
      <w:r w:rsidR="00BC48C5" w:rsidRPr="00D426D3">
        <w:t>є розрахунок пріоритетності проє</w:t>
      </w:r>
      <w:r w:rsidRPr="00D426D3">
        <w:t>ктів за бальною системою з метою формуванн</w:t>
      </w:r>
      <w:r w:rsidR="00BC48C5" w:rsidRPr="00D426D3">
        <w:t>я рейтингових списків таких проє</w:t>
      </w:r>
      <w:r w:rsidRPr="00D426D3">
        <w:t xml:space="preserve">ктів за кожним напрямом публічного </w:t>
      </w:r>
      <w:r w:rsidRPr="00D426D3">
        <w:rPr>
          <w:spacing w:val="-2"/>
        </w:rPr>
        <w:t>інвестування.</w:t>
      </w:r>
    </w:p>
    <w:p w:rsidR="009E623C" w:rsidRPr="00D426D3" w:rsidRDefault="00BC48C5" w:rsidP="007E7BED">
      <w:pPr>
        <w:pStyle w:val="a3"/>
        <w:ind w:right="12" w:firstLine="567"/>
        <w:jc w:val="both"/>
      </w:pPr>
      <w:r w:rsidRPr="00D426D3">
        <w:t>В подальшому лише ті проє</w:t>
      </w:r>
      <w:r w:rsidR="005A6604" w:rsidRPr="00D426D3">
        <w:t>кти та програми, що включені до</w:t>
      </w:r>
      <w:r w:rsidRPr="00D426D3">
        <w:t xml:space="preserve"> галузевого (секторального) </w:t>
      </w:r>
      <w:proofErr w:type="spellStart"/>
      <w:r w:rsidRPr="00D426D3">
        <w:t>проє</w:t>
      </w:r>
      <w:r w:rsidR="005A6604" w:rsidRPr="00D426D3">
        <w:t>ктного</w:t>
      </w:r>
      <w:proofErr w:type="spellEnd"/>
      <w:r w:rsidR="005A6604" w:rsidRPr="00D426D3">
        <w:t xml:space="preserve"> портфеля та відповідають основним напрямам публічного інвестування, визначеним в Додатку 1 до </w:t>
      </w:r>
      <w:r w:rsidR="00BB0749" w:rsidRPr="00D426D3">
        <w:t>С</w:t>
      </w:r>
      <w:r w:rsidR="005A6604" w:rsidRPr="00D426D3">
        <w:t>ередньострокового</w:t>
      </w:r>
      <w:r w:rsidR="005A6604" w:rsidRPr="00D426D3">
        <w:rPr>
          <w:spacing w:val="40"/>
        </w:rPr>
        <w:t xml:space="preserve"> </w:t>
      </w:r>
      <w:r w:rsidR="005A6604" w:rsidRPr="00D426D3">
        <w:t>плану, мо</w:t>
      </w:r>
      <w:r w:rsidRPr="00D426D3">
        <w:t xml:space="preserve">жуть бути включені в Єдиний </w:t>
      </w:r>
      <w:proofErr w:type="spellStart"/>
      <w:r w:rsidRPr="00D426D3">
        <w:t>проє</w:t>
      </w:r>
      <w:r w:rsidR="005A6604" w:rsidRPr="00D426D3">
        <w:t>ктний</w:t>
      </w:r>
      <w:proofErr w:type="spellEnd"/>
      <w:r w:rsidR="005A6604" w:rsidRPr="00D426D3">
        <w:t xml:space="preserve"> портфель публічних інвестицій </w:t>
      </w:r>
      <w:r w:rsidRPr="00D426D3">
        <w:t>Мар’янівської</w:t>
      </w:r>
      <w:r w:rsidR="0004397A" w:rsidRPr="00D426D3">
        <w:t xml:space="preserve"> громади</w:t>
      </w:r>
      <w:r w:rsidR="005A6604" w:rsidRPr="00D426D3">
        <w:t xml:space="preserve"> та, відповідно, зможуть отримати фінансування за рахунок коштів бюджету </w:t>
      </w:r>
      <w:r w:rsidR="0004397A" w:rsidRPr="00D426D3">
        <w:t xml:space="preserve">громади </w:t>
      </w:r>
      <w:r w:rsidR="005A6604" w:rsidRPr="00D426D3">
        <w:t>та/або з наданням державної підтримки.</w:t>
      </w:r>
    </w:p>
    <w:p w:rsidR="00E62835" w:rsidRPr="00D426D3" w:rsidRDefault="00E62835" w:rsidP="007E7BED">
      <w:pPr>
        <w:pStyle w:val="a3"/>
        <w:ind w:right="12" w:firstLine="567"/>
        <w:jc w:val="both"/>
      </w:pPr>
    </w:p>
    <w:p w:rsidR="00E62835" w:rsidRPr="00D426D3" w:rsidRDefault="00E62835" w:rsidP="00E62835">
      <w:pPr>
        <w:pStyle w:val="a3"/>
        <w:ind w:right="12" w:firstLine="567"/>
        <w:jc w:val="center"/>
      </w:pPr>
      <w:r w:rsidRPr="00D426D3">
        <w:t>_______________________________________________</w:t>
      </w:r>
    </w:p>
    <w:p w:rsidR="009E623C" w:rsidRPr="00D426D3" w:rsidRDefault="009E623C">
      <w:pPr>
        <w:pStyle w:val="a3"/>
        <w:rPr>
          <w:sz w:val="20"/>
        </w:rPr>
      </w:pPr>
    </w:p>
    <w:p w:rsidR="00F3425B" w:rsidRPr="00D426D3" w:rsidRDefault="00F3425B">
      <w:pPr>
        <w:pStyle w:val="a3"/>
        <w:rPr>
          <w:sz w:val="20"/>
        </w:rPr>
      </w:pPr>
    </w:p>
    <w:p w:rsidR="00F3425B" w:rsidRPr="005E3ACB" w:rsidRDefault="00F3425B">
      <w:pPr>
        <w:pStyle w:val="a3"/>
        <w:rPr>
          <w:sz w:val="20"/>
          <w:highlight w:val="yellow"/>
        </w:rPr>
      </w:pPr>
    </w:p>
    <w:p w:rsidR="00F3425B" w:rsidRPr="005E3ACB" w:rsidRDefault="00F3425B">
      <w:pPr>
        <w:pStyle w:val="a3"/>
        <w:rPr>
          <w:sz w:val="20"/>
          <w:highlight w:val="yellow"/>
        </w:rPr>
      </w:pPr>
    </w:p>
    <w:p w:rsidR="00F3425B" w:rsidRPr="005E3ACB" w:rsidRDefault="00F3425B">
      <w:pPr>
        <w:pStyle w:val="a3"/>
        <w:rPr>
          <w:sz w:val="20"/>
          <w:highlight w:val="yellow"/>
        </w:rPr>
      </w:pPr>
    </w:p>
    <w:p w:rsidR="00F3425B" w:rsidRPr="005E3ACB" w:rsidRDefault="00F3425B">
      <w:pPr>
        <w:pStyle w:val="a3"/>
        <w:rPr>
          <w:sz w:val="20"/>
          <w:highlight w:val="yellow"/>
        </w:rPr>
      </w:pPr>
    </w:p>
    <w:p w:rsidR="009E623C" w:rsidRPr="005E3ACB" w:rsidRDefault="009E623C">
      <w:pPr>
        <w:pStyle w:val="a3"/>
        <w:rPr>
          <w:sz w:val="20"/>
          <w:highlight w:val="yellow"/>
        </w:rPr>
      </w:pPr>
    </w:p>
    <w:p w:rsidR="00F3425B" w:rsidRPr="005E3ACB" w:rsidRDefault="00F3425B">
      <w:pPr>
        <w:pStyle w:val="a3"/>
        <w:rPr>
          <w:sz w:val="20"/>
          <w:highlight w:val="yellow"/>
        </w:rPr>
      </w:pPr>
    </w:p>
    <w:p w:rsidR="00F3425B" w:rsidRPr="005E3ACB" w:rsidRDefault="00F3425B">
      <w:pPr>
        <w:pStyle w:val="a3"/>
        <w:rPr>
          <w:sz w:val="20"/>
          <w:highlight w:val="yellow"/>
        </w:rPr>
      </w:pPr>
    </w:p>
    <w:p w:rsidR="00F3425B" w:rsidRPr="005E3ACB" w:rsidRDefault="00F3425B">
      <w:pPr>
        <w:pStyle w:val="a3"/>
        <w:rPr>
          <w:sz w:val="20"/>
          <w:highlight w:val="yellow"/>
        </w:rPr>
        <w:sectPr w:rsidR="00F3425B" w:rsidRPr="005E3ACB" w:rsidSect="007E7BED">
          <w:pgSz w:w="11920" w:h="16850"/>
          <w:pgMar w:top="567" w:right="567" w:bottom="851" w:left="1418" w:header="709" w:footer="0" w:gutter="0"/>
          <w:cols w:space="720"/>
        </w:sectPr>
      </w:pPr>
    </w:p>
    <w:p w:rsidR="00726614" w:rsidRPr="005E3ACB" w:rsidRDefault="00726614">
      <w:pPr>
        <w:ind w:right="281"/>
        <w:jc w:val="center"/>
        <w:rPr>
          <w:b/>
          <w:sz w:val="28"/>
          <w:highlight w:val="yellow"/>
        </w:rPr>
      </w:pPr>
    </w:p>
    <w:p w:rsidR="009E623C" w:rsidRPr="00DA44EF" w:rsidRDefault="00CB5C9D">
      <w:pPr>
        <w:ind w:right="281"/>
        <w:jc w:val="center"/>
        <w:rPr>
          <w:b/>
          <w:spacing w:val="-2"/>
          <w:sz w:val="28"/>
        </w:rPr>
      </w:pPr>
      <w:r w:rsidRPr="00DA44EF">
        <w:rPr>
          <w:b/>
          <w:sz w:val="28"/>
        </w:rPr>
        <w:t>Н</w:t>
      </w:r>
      <w:r w:rsidR="005A6604" w:rsidRPr="00DA44EF">
        <w:rPr>
          <w:b/>
          <w:sz w:val="28"/>
        </w:rPr>
        <w:t>апрями</w:t>
      </w:r>
      <w:r w:rsidR="005A6604" w:rsidRPr="00DA44EF">
        <w:rPr>
          <w:b/>
          <w:spacing w:val="-10"/>
          <w:sz w:val="28"/>
        </w:rPr>
        <w:t xml:space="preserve"> </w:t>
      </w:r>
      <w:r w:rsidR="005A6604" w:rsidRPr="00DA44EF">
        <w:rPr>
          <w:b/>
          <w:sz w:val="28"/>
        </w:rPr>
        <w:t>публічного</w:t>
      </w:r>
      <w:r w:rsidR="005A6604" w:rsidRPr="00DA44EF">
        <w:rPr>
          <w:b/>
          <w:spacing w:val="-7"/>
          <w:sz w:val="28"/>
        </w:rPr>
        <w:t xml:space="preserve"> </w:t>
      </w:r>
      <w:r w:rsidR="005A6604" w:rsidRPr="00DA44EF">
        <w:rPr>
          <w:b/>
          <w:spacing w:val="-2"/>
          <w:sz w:val="28"/>
        </w:rPr>
        <w:t>інвестування</w:t>
      </w:r>
    </w:p>
    <w:p w:rsidR="00726614" w:rsidRPr="00DA44EF" w:rsidRDefault="00726614">
      <w:pPr>
        <w:ind w:right="281"/>
        <w:jc w:val="center"/>
        <w:rPr>
          <w:b/>
          <w:sz w:val="28"/>
        </w:rPr>
      </w:pPr>
    </w:p>
    <w:p w:rsidR="009E623C" w:rsidRPr="00DA44EF" w:rsidRDefault="005A6604">
      <w:pPr>
        <w:ind w:left="144"/>
        <w:rPr>
          <w:b/>
          <w:sz w:val="28"/>
          <w:szCs w:val="28"/>
        </w:rPr>
      </w:pPr>
      <w:r w:rsidRPr="00DA44EF">
        <w:rPr>
          <w:sz w:val="28"/>
          <w:szCs w:val="28"/>
        </w:rPr>
        <w:t>Галузь</w:t>
      </w:r>
      <w:r w:rsidRPr="00DA44EF">
        <w:rPr>
          <w:spacing w:val="-9"/>
          <w:sz w:val="28"/>
          <w:szCs w:val="28"/>
        </w:rPr>
        <w:t xml:space="preserve"> </w:t>
      </w:r>
      <w:r w:rsidRPr="00DA44EF">
        <w:rPr>
          <w:sz w:val="28"/>
          <w:szCs w:val="28"/>
        </w:rPr>
        <w:t>(сектор)</w:t>
      </w:r>
      <w:r w:rsidRPr="00DA44EF">
        <w:rPr>
          <w:spacing w:val="-7"/>
          <w:sz w:val="28"/>
          <w:szCs w:val="28"/>
        </w:rPr>
        <w:t xml:space="preserve"> </w:t>
      </w:r>
      <w:r w:rsidRPr="00DA44EF">
        <w:rPr>
          <w:sz w:val="28"/>
          <w:szCs w:val="28"/>
        </w:rPr>
        <w:t>для</w:t>
      </w:r>
      <w:r w:rsidRPr="00DA44EF">
        <w:rPr>
          <w:spacing w:val="-6"/>
          <w:sz w:val="28"/>
          <w:szCs w:val="28"/>
        </w:rPr>
        <w:t xml:space="preserve"> </w:t>
      </w:r>
      <w:r w:rsidRPr="00DA44EF">
        <w:rPr>
          <w:sz w:val="28"/>
          <w:szCs w:val="28"/>
        </w:rPr>
        <w:t>публічного</w:t>
      </w:r>
      <w:r w:rsidRPr="00DA44EF">
        <w:rPr>
          <w:spacing w:val="-4"/>
          <w:sz w:val="28"/>
          <w:szCs w:val="28"/>
        </w:rPr>
        <w:t xml:space="preserve"> </w:t>
      </w:r>
      <w:r w:rsidRPr="00DA44EF">
        <w:rPr>
          <w:sz w:val="28"/>
          <w:szCs w:val="28"/>
        </w:rPr>
        <w:t>інвестування</w:t>
      </w:r>
      <w:r w:rsidRPr="00DA44EF">
        <w:rPr>
          <w:spacing w:val="1"/>
          <w:sz w:val="28"/>
          <w:szCs w:val="28"/>
        </w:rPr>
        <w:t xml:space="preserve"> </w:t>
      </w:r>
      <w:r w:rsidRPr="00DA44EF">
        <w:rPr>
          <w:sz w:val="28"/>
          <w:szCs w:val="28"/>
        </w:rPr>
        <w:t>–</w:t>
      </w:r>
      <w:r w:rsidRPr="00DA44EF">
        <w:rPr>
          <w:spacing w:val="-4"/>
          <w:sz w:val="28"/>
          <w:szCs w:val="28"/>
        </w:rPr>
        <w:t xml:space="preserve"> </w:t>
      </w:r>
      <w:r w:rsidR="00976BCC" w:rsidRPr="00DA44EF">
        <w:rPr>
          <w:b/>
          <w:sz w:val="28"/>
          <w:szCs w:val="28"/>
        </w:rPr>
        <w:t>Освіта і наука</w:t>
      </w:r>
    </w:p>
    <w:p w:rsidR="00976BCC" w:rsidRPr="00DA44EF" w:rsidRDefault="00697B14" w:rsidP="00FE4326">
      <w:pPr>
        <w:pStyle w:val="a3"/>
        <w:tabs>
          <w:tab w:val="left" w:pos="14742"/>
        </w:tabs>
        <w:spacing w:before="26" w:line="259" w:lineRule="auto"/>
        <w:ind w:left="144" w:right="-28"/>
        <w:jc w:val="both"/>
        <w:rPr>
          <w:spacing w:val="-3"/>
        </w:rPr>
      </w:pPr>
      <w:r w:rsidRPr="00DA44EF">
        <w:t>Структурний підрозділ</w:t>
      </w:r>
      <w:r w:rsidR="005A6604" w:rsidRPr="00DA44EF">
        <w:t>,</w:t>
      </w:r>
      <w:r w:rsidR="005A6604" w:rsidRPr="00DA44EF">
        <w:rPr>
          <w:spacing w:val="-4"/>
        </w:rPr>
        <w:t xml:space="preserve"> </w:t>
      </w:r>
      <w:r w:rsidR="005A6604" w:rsidRPr="00DA44EF">
        <w:t>відповідальн</w:t>
      </w:r>
      <w:r w:rsidRPr="00DA44EF">
        <w:t>ий</w:t>
      </w:r>
      <w:r w:rsidR="005A6604" w:rsidRPr="00DA44EF">
        <w:rPr>
          <w:spacing w:val="-3"/>
        </w:rPr>
        <w:t xml:space="preserve"> </w:t>
      </w:r>
      <w:r w:rsidR="005A6604" w:rsidRPr="00DA44EF">
        <w:t>за</w:t>
      </w:r>
      <w:r w:rsidR="005A6604" w:rsidRPr="00DA44EF">
        <w:rPr>
          <w:spacing w:val="-3"/>
        </w:rPr>
        <w:t xml:space="preserve"> </w:t>
      </w:r>
      <w:r w:rsidR="005A6604" w:rsidRPr="00DA44EF">
        <w:t>галузь</w:t>
      </w:r>
      <w:r w:rsidR="005A6604" w:rsidRPr="00DA44EF">
        <w:rPr>
          <w:spacing w:val="-5"/>
        </w:rPr>
        <w:t xml:space="preserve"> </w:t>
      </w:r>
      <w:r w:rsidR="005A6604" w:rsidRPr="00DA44EF">
        <w:t>(сектор)</w:t>
      </w:r>
      <w:r w:rsidR="005A6604" w:rsidRPr="00DA44EF">
        <w:rPr>
          <w:spacing w:val="-3"/>
        </w:rPr>
        <w:t xml:space="preserve"> </w:t>
      </w:r>
      <w:r w:rsidR="005A6604" w:rsidRPr="00DA44EF">
        <w:t>для</w:t>
      </w:r>
      <w:r w:rsidR="005A6604" w:rsidRPr="00DA44EF">
        <w:rPr>
          <w:spacing w:val="-3"/>
        </w:rPr>
        <w:t xml:space="preserve"> </w:t>
      </w:r>
      <w:r w:rsidR="005A6604" w:rsidRPr="00DA44EF">
        <w:t>публічного</w:t>
      </w:r>
      <w:r w:rsidR="005A6604" w:rsidRPr="00DA44EF">
        <w:rPr>
          <w:spacing w:val="-2"/>
        </w:rPr>
        <w:t xml:space="preserve"> </w:t>
      </w:r>
      <w:r w:rsidR="005A6604" w:rsidRPr="00DA44EF">
        <w:t>інвестування –</w:t>
      </w:r>
      <w:r w:rsidR="005A6604" w:rsidRPr="00DA44EF">
        <w:rPr>
          <w:spacing w:val="-3"/>
        </w:rPr>
        <w:t xml:space="preserve"> </w:t>
      </w:r>
      <w:r w:rsidR="00375FAA" w:rsidRPr="00DA44EF">
        <w:rPr>
          <w:spacing w:val="-3"/>
        </w:rPr>
        <w:t>В</w:t>
      </w:r>
      <w:r w:rsidR="00976BCC" w:rsidRPr="00DA44EF">
        <w:rPr>
          <w:spacing w:val="-3"/>
        </w:rPr>
        <w:t xml:space="preserve">ідділ освіти, молоді, спорту та охорони здоров’я </w:t>
      </w:r>
    </w:p>
    <w:p w:rsidR="009E623C" w:rsidRPr="00DA44EF" w:rsidRDefault="005A6604" w:rsidP="00FE4326">
      <w:pPr>
        <w:pStyle w:val="a3"/>
        <w:tabs>
          <w:tab w:val="left" w:pos="14742"/>
        </w:tabs>
        <w:spacing w:before="26" w:line="259" w:lineRule="auto"/>
        <w:ind w:left="144" w:right="-28"/>
        <w:jc w:val="both"/>
      </w:pPr>
      <w:r w:rsidRPr="00DA44EF">
        <w:t>Граничний сукупний обсяг публічних інвестицій на середньостроковий період –</w:t>
      </w:r>
      <w:r w:rsidR="00FA25BF" w:rsidRPr="00DA44EF">
        <w:t xml:space="preserve"> </w:t>
      </w:r>
      <w:r w:rsidR="00EF773A" w:rsidRPr="00DA44EF">
        <w:rPr>
          <w:lang w:val="ru-RU"/>
        </w:rPr>
        <w:t>53</w:t>
      </w:r>
      <w:r w:rsidR="00C32000" w:rsidRPr="00DA44EF">
        <w:rPr>
          <w:lang w:val="en-US"/>
        </w:rPr>
        <w:t> </w:t>
      </w:r>
      <w:r w:rsidR="00EF773A" w:rsidRPr="00DA44EF">
        <w:rPr>
          <w:lang w:val="ru-RU"/>
        </w:rPr>
        <w:t>908</w:t>
      </w:r>
      <w:r w:rsidR="00C32000" w:rsidRPr="00DA44EF">
        <w:rPr>
          <w:lang w:val="ru-RU"/>
        </w:rPr>
        <w:t>,</w:t>
      </w:r>
      <w:r w:rsidR="00EF773A" w:rsidRPr="00DA44EF">
        <w:rPr>
          <w:lang w:val="ru-RU"/>
        </w:rPr>
        <w:t xml:space="preserve"> 242</w:t>
      </w:r>
      <w:r w:rsidR="00CB5C9D" w:rsidRPr="00DA44EF">
        <w:t xml:space="preserve"> </w:t>
      </w:r>
      <w:r w:rsidRPr="00DA44EF">
        <w:t xml:space="preserve">тис. </w:t>
      </w:r>
      <w:r w:rsidR="00697B14" w:rsidRPr="00DA44EF">
        <w:t>г</w:t>
      </w:r>
      <w:r w:rsidRPr="00DA44EF">
        <w:t>рн</w:t>
      </w:r>
      <w:r w:rsidR="00A164C8" w:rsidRPr="00DA44EF">
        <w:t>.</w:t>
      </w:r>
    </w:p>
    <w:tbl>
      <w:tblPr>
        <w:tblStyle w:val="ae"/>
        <w:tblW w:w="15735" w:type="dxa"/>
        <w:tblInd w:w="-34" w:type="dxa"/>
        <w:tblLayout w:type="fixed"/>
        <w:tblLook w:val="04A0" w:firstRow="1" w:lastRow="0" w:firstColumn="1" w:lastColumn="0" w:noHBand="0" w:noVBand="1"/>
      </w:tblPr>
      <w:tblGrid>
        <w:gridCol w:w="2581"/>
        <w:gridCol w:w="2664"/>
        <w:gridCol w:w="2410"/>
        <w:gridCol w:w="2447"/>
        <w:gridCol w:w="1693"/>
        <w:gridCol w:w="1701"/>
        <w:gridCol w:w="2239"/>
      </w:tblGrid>
      <w:tr w:rsidR="00D3138D" w:rsidRPr="00DA44EF" w:rsidTr="00A45CAA">
        <w:tc>
          <w:tcPr>
            <w:tcW w:w="2581" w:type="dxa"/>
            <w:vAlign w:val="center"/>
          </w:tcPr>
          <w:p w:rsidR="0094422F" w:rsidRPr="00DA44EF" w:rsidRDefault="00CB5C9D" w:rsidP="00125D9A">
            <w:pPr>
              <w:pStyle w:val="a3"/>
              <w:spacing w:before="26" w:line="259" w:lineRule="auto"/>
              <w:jc w:val="center"/>
              <w:rPr>
                <w:b/>
                <w:sz w:val="26"/>
              </w:rPr>
            </w:pPr>
            <w:proofErr w:type="spellStart"/>
            <w:r w:rsidRPr="00DA44EF">
              <w:rPr>
                <w:b/>
              </w:rPr>
              <w:t>Підсектор</w:t>
            </w:r>
            <w:proofErr w:type="spellEnd"/>
            <w:r w:rsidRPr="00DA44EF">
              <w:rPr>
                <w:b/>
              </w:rPr>
              <w:t xml:space="preserve"> галузі (сектору) для публічного інвестування</w:t>
            </w:r>
          </w:p>
        </w:tc>
        <w:tc>
          <w:tcPr>
            <w:tcW w:w="2664" w:type="dxa"/>
            <w:vAlign w:val="center"/>
          </w:tcPr>
          <w:p w:rsidR="0094422F" w:rsidRPr="00DA44EF" w:rsidRDefault="00CB5C9D" w:rsidP="00125D9A">
            <w:pPr>
              <w:pStyle w:val="a3"/>
              <w:spacing w:before="26" w:line="259" w:lineRule="auto"/>
              <w:jc w:val="center"/>
              <w:rPr>
                <w:b/>
                <w:sz w:val="26"/>
              </w:rPr>
            </w:pPr>
            <w:r w:rsidRPr="00DA44EF">
              <w:rPr>
                <w:b/>
              </w:rPr>
              <w:t>Основний напрям публічного інвестування</w:t>
            </w:r>
          </w:p>
        </w:tc>
        <w:tc>
          <w:tcPr>
            <w:tcW w:w="2410" w:type="dxa"/>
            <w:vAlign w:val="center"/>
          </w:tcPr>
          <w:p w:rsidR="0094422F" w:rsidRPr="00DA44EF" w:rsidRDefault="00CB5C9D" w:rsidP="00125D9A">
            <w:pPr>
              <w:pStyle w:val="a3"/>
              <w:spacing w:before="26" w:line="259" w:lineRule="auto"/>
              <w:jc w:val="center"/>
              <w:rPr>
                <w:b/>
                <w:sz w:val="26"/>
              </w:rPr>
            </w:pPr>
            <w:r w:rsidRPr="00DA44EF">
              <w:rPr>
                <w:b/>
              </w:rPr>
              <w:t>Найменування цільового показника</w:t>
            </w:r>
          </w:p>
        </w:tc>
        <w:tc>
          <w:tcPr>
            <w:tcW w:w="2447" w:type="dxa"/>
            <w:vAlign w:val="center"/>
          </w:tcPr>
          <w:p w:rsidR="0094422F" w:rsidRPr="00DA44EF" w:rsidRDefault="00CB5C9D" w:rsidP="00125D9A">
            <w:pPr>
              <w:pStyle w:val="a3"/>
              <w:spacing w:before="26" w:line="259" w:lineRule="auto"/>
              <w:jc w:val="center"/>
              <w:rPr>
                <w:b/>
                <w:sz w:val="26"/>
              </w:rPr>
            </w:pPr>
            <w:r w:rsidRPr="00DA44EF">
              <w:rPr>
                <w:b/>
              </w:rPr>
              <w:t>Базове значення (%)</w:t>
            </w:r>
          </w:p>
        </w:tc>
        <w:tc>
          <w:tcPr>
            <w:tcW w:w="1693" w:type="dxa"/>
            <w:vAlign w:val="center"/>
          </w:tcPr>
          <w:p w:rsidR="0094422F" w:rsidRPr="00DA44EF" w:rsidRDefault="00CB5C9D" w:rsidP="00125D9A">
            <w:pPr>
              <w:pStyle w:val="a3"/>
              <w:spacing w:before="26" w:line="259" w:lineRule="auto"/>
              <w:ind w:right="21"/>
              <w:jc w:val="center"/>
              <w:rPr>
                <w:b/>
                <w:sz w:val="26"/>
              </w:rPr>
            </w:pPr>
            <w:r w:rsidRPr="00DA44EF">
              <w:rPr>
                <w:b/>
              </w:rPr>
              <w:t>Планове значення на 2027 р. (%)</w:t>
            </w:r>
          </w:p>
        </w:tc>
        <w:tc>
          <w:tcPr>
            <w:tcW w:w="1701" w:type="dxa"/>
            <w:vAlign w:val="center"/>
          </w:tcPr>
          <w:p w:rsidR="0094422F" w:rsidRPr="00DA44EF" w:rsidRDefault="00CB5C9D" w:rsidP="00125D9A">
            <w:pPr>
              <w:pStyle w:val="a3"/>
              <w:spacing w:before="26" w:line="259" w:lineRule="auto"/>
              <w:jc w:val="center"/>
              <w:rPr>
                <w:b/>
                <w:sz w:val="26"/>
              </w:rPr>
            </w:pPr>
            <w:r w:rsidRPr="00DA44EF">
              <w:rPr>
                <w:b/>
              </w:rPr>
              <w:t>Планове значення на 2028 р. (%)</w:t>
            </w:r>
          </w:p>
        </w:tc>
        <w:tc>
          <w:tcPr>
            <w:tcW w:w="2239" w:type="dxa"/>
            <w:vAlign w:val="center"/>
          </w:tcPr>
          <w:p w:rsidR="0094422F" w:rsidRPr="00DA44EF" w:rsidRDefault="00CB5C9D" w:rsidP="00AE20FD">
            <w:pPr>
              <w:pStyle w:val="a3"/>
              <w:spacing w:before="26" w:line="259" w:lineRule="auto"/>
              <w:jc w:val="center"/>
              <w:rPr>
                <w:b/>
                <w:sz w:val="26"/>
              </w:rPr>
            </w:pPr>
            <w:r w:rsidRPr="00DA44EF">
              <w:rPr>
                <w:b/>
              </w:rPr>
              <w:t>Планове значення на 2029 (%)</w:t>
            </w:r>
          </w:p>
        </w:tc>
      </w:tr>
      <w:tr w:rsidR="00D3138D" w:rsidRPr="00DA44EF" w:rsidTr="00A45CAA">
        <w:trPr>
          <w:trHeight w:val="1713"/>
        </w:trPr>
        <w:tc>
          <w:tcPr>
            <w:tcW w:w="2581" w:type="dxa"/>
          </w:tcPr>
          <w:p w:rsidR="00D3138D" w:rsidRPr="00DA44EF" w:rsidRDefault="00CB5C9D" w:rsidP="00B12A1A">
            <w:pPr>
              <w:pStyle w:val="a3"/>
              <w:spacing w:before="26" w:line="259" w:lineRule="auto"/>
              <w:rPr>
                <w:sz w:val="26"/>
              </w:rPr>
            </w:pPr>
            <w:r w:rsidRPr="00DA44EF">
              <w:rPr>
                <w:sz w:val="26"/>
              </w:rPr>
              <w:t>Освіта</w:t>
            </w:r>
          </w:p>
        </w:tc>
        <w:tc>
          <w:tcPr>
            <w:tcW w:w="2664" w:type="dxa"/>
          </w:tcPr>
          <w:p w:rsidR="00D3138D" w:rsidRPr="00DA44EF" w:rsidRDefault="00CB5C9D" w:rsidP="00B12A1A">
            <w:pPr>
              <w:pStyle w:val="a3"/>
              <w:spacing w:before="26" w:line="259" w:lineRule="auto"/>
            </w:pPr>
            <w:r w:rsidRPr="00DA44EF">
              <w:t>Сучасний освітній простір та якісний зміст: лабораторії, майстерні,кабінети тощо</w:t>
            </w:r>
          </w:p>
        </w:tc>
        <w:tc>
          <w:tcPr>
            <w:tcW w:w="2410" w:type="dxa"/>
          </w:tcPr>
          <w:p w:rsidR="00D3138D" w:rsidRPr="00DA44EF" w:rsidRDefault="00CB5C9D" w:rsidP="00A164C8">
            <w:pPr>
              <w:pStyle w:val="a3"/>
              <w:spacing w:before="26" w:line="259" w:lineRule="auto"/>
            </w:pPr>
            <w:r w:rsidRPr="00DA44EF">
              <w:t>Рівень розвитку сучасного освітнього середовища закладів загальної середньої освіти</w:t>
            </w:r>
          </w:p>
        </w:tc>
        <w:tc>
          <w:tcPr>
            <w:tcW w:w="2447" w:type="dxa"/>
          </w:tcPr>
          <w:p w:rsidR="00D3138D" w:rsidRPr="00DA44EF" w:rsidRDefault="006B5727" w:rsidP="00D3138D">
            <w:pPr>
              <w:pStyle w:val="a3"/>
              <w:spacing w:before="26" w:line="259" w:lineRule="auto"/>
            </w:pPr>
            <w:r w:rsidRPr="00DA44EF">
              <w:t>20</w:t>
            </w:r>
          </w:p>
        </w:tc>
        <w:tc>
          <w:tcPr>
            <w:tcW w:w="1693" w:type="dxa"/>
          </w:tcPr>
          <w:p w:rsidR="00D3138D" w:rsidRPr="00DA44EF" w:rsidRDefault="006B5727" w:rsidP="00D3138D">
            <w:pPr>
              <w:pStyle w:val="a3"/>
              <w:spacing w:before="26" w:line="259" w:lineRule="auto"/>
              <w:rPr>
                <w:sz w:val="26"/>
              </w:rPr>
            </w:pPr>
            <w:r w:rsidRPr="00DA44EF">
              <w:rPr>
                <w:sz w:val="26"/>
              </w:rPr>
              <w:t>60</w:t>
            </w:r>
          </w:p>
        </w:tc>
        <w:tc>
          <w:tcPr>
            <w:tcW w:w="1701" w:type="dxa"/>
          </w:tcPr>
          <w:p w:rsidR="00D3138D" w:rsidRPr="00DA44EF" w:rsidRDefault="006B5727" w:rsidP="00D3138D">
            <w:pPr>
              <w:pStyle w:val="a3"/>
              <w:spacing w:before="26" w:line="259" w:lineRule="auto"/>
              <w:rPr>
                <w:sz w:val="26"/>
              </w:rPr>
            </w:pPr>
            <w:r w:rsidRPr="00DA44EF">
              <w:rPr>
                <w:sz w:val="26"/>
              </w:rPr>
              <w:t>80</w:t>
            </w:r>
          </w:p>
        </w:tc>
        <w:tc>
          <w:tcPr>
            <w:tcW w:w="2239" w:type="dxa"/>
          </w:tcPr>
          <w:p w:rsidR="00D3138D" w:rsidRPr="00DA44EF" w:rsidRDefault="006B5727" w:rsidP="00D3138D">
            <w:pPr>
              <w:pStyle w:val="a3"/>
              <w:spacing w:before="26" w:line="259" w:lineRule="auto"/>
            </w:pPr>
            <w:r w:rsidRPr="00DA44EF">
              <w:t>100</w:t>
            </w:r>
          </w:p>
        </w:tc>
      </w:tr>
      <w:tr w:rsidR="00D3138D" w:rsidRPr="00DA44EF" w:rsidTr="00A45CAA">
        <w:trPr>
          <w:trHeight w:val="2531"/>
        </w:trPr>
        <w:tc>
          <w:tcPr>
            <w:tcW w:w="2581" w:type="dxa"/>
          </w:tcPr>
          <w:p w:rsidR="00D3138D" w:rsidRPr="00DA44EF" w:rsidRDefault="006B5727" w:rsidP="00B12A1A">
            <w:pPr>
              <w:pStyle w:val="a3"/>
              <w:spacing w:before="26" w:line="259" w:lineRule="auto"/>
              <w:rPr>
                <w:spacing w:val="-2"/>
              </w:rPr>
            </w:pPr>
            <w:r w:rsidRPr="00DA44EF">
              <w:rPr>
                <w:spacing w:val="-2"/>
              </w:rPr>
              <w:t>Освіта</w:t>
            </w:r>
          </w:p>
        </w:tc>
        <w:tc>
          <w:tcPr>
            <w:tcW w:w="2664" w:type="dxa"/>
          </w:tcPr>
          <w:p w:rsidR="00D3138D" w:rsidRPr="00DA44EF" w:rsidRDefault="006B5727" w:rsidP="00B12A1A">
            <w:pPr>
              <w:pStyle w:val="a3"/>
              <w:spacing w:before="26" w:line="259" w:lineRule="auto"/>
            </w:pPr>
            <w:r w:rsidRPr="00DA44EF">
              <w:t>Забезпечення доступу до якісного та безпечного харчування у закладах освіти шляхом розвитку сучасної інфраструктури їдалень/харчоблоків</w:t>
            </w:r>
          </w:p>
        </w:tc>
        <w:tc>
          <w:tcPr>
            <w:tcW w:w="2410" w:type="dxa"/>
          </w:tcPr>
          <w:p w:rsidR="00D3138D" w:rsidRPr="00DA44EF" w:rsidRDefault="006B5727" w:rsidP="00A164C8">
            <w:pPr>
              <w:pStyle w:val="a3"/>
              <w:spacing w:before="26" w:line="259" w:lineRule="auto"/>
            </w:pPr>
            <w:r w:rsidRPr="00DA44EF">
              <w:t>Частка модернізованих їдалень (харчоблоків) у закладах освіти</w:t>
            </w:r>
          </w:p>
        </w:tc>
        <w:tc>
          <w:tcPr>
            <w:tcW w:w="2447" w:type="dxa"/>
          </w:tcPr>
          <w:p w:rsidR="00D3138D" w:rsidRPr="00DA44EF" w:rsidRDefault="006B5727" w:rsidP="00A164C8">
            <w:pPr>
              <w:pStyle w:val="a3"/>
              <w:spacing w:before="26" w:line="259" w:lineRule="auto"/>
            </w:pPr>
            <w:r w:rsidRPr="00DA44EF">
              <w:t>0</w:t>
            </w:r>
          </w:p>
        </w:tc>
        <w:tc>
          <w:tcPr>
            <w:tcW w:w="1693" w:type="dxa"/>
          </w:tcPr>
          <w:p w:rsidR="00D3138D" w:rsidRPr="00DA44EF" w:rsidRDefault="00A45CAA" w:rsidP="00D3138D">
            <w:pPr>
              <w:pStyle w:val="a3"/>
              <w:spacing w:before="26" w:line="259" w:lineRule="auto"/>
              <w:rPr>
                <w:sz w:val="26"/>
                <w:lang w:val="en-US"/>
              </w:rPr>
            </w:pPr>
            <w:r w:rsidRPr="00DA44EF">
              <w:rPr>
                <w:sz w:val="26"/>
                <w:lang w:val="en-US"/>
              </w:rPr>
              <w:t>50</w:t>
            </w:r>
          </w:p>
        </w:tc>
        <w:tc>
          <w:tcPr>
            <w:tcW w:w="1701" w:type="dxa"/>
          </w:tcPr>
          <w:p w:rsidR="00D3138D" w:rsidRPr="00DA44EF" w:rsidRDefault="00A45CAA" w:rsidP="00D3138D">
            <w:pPr>
              <w:pStyle w:val="a3"/>
              <w:spacing w:before="26" w:line="259" w:lineRule="auto"/>
              <w:rPr>
                <w:sz w:val="26"/>
                <w:lang w:val="en-US"/>
              </w:rPr>
            </w:pPr>
            <w:r w:rsidRPr="00DA44EF">
              <w:rPr>
                <w:sz w:val="26"/>
                <w:lang w:val="en-US"/>
              </w:rPr>
              <w:t>70</w:t>
            </w:r>
          </w:p>
        </w:tc>
        <w:tc>
          <w:tcPr>
            <w:tcW w:w="2239" w:type="dxa"/>
          </w:tcPr>
          <w:p w:rsidR="00D3138D" w:rsidRPr="00DA44EF" w:rsidRDefault="00A45CAA" w:rsidP="00D3138D">
            <w:pPr>
              <w:pStyle w:val="a3"/>
              <w:spacing w:before="26" w:line="259" w:lineRule="auto"/>
              <w:rPr>
                <w:sz w:val="26"/>
                <w:lang w:val="en-US"/>
              </w:rPr>
            </w:pPr>
            <w:r w:rsidRPr="00DA44EF">
              <w:rPr>
                <w:sz w:val="26"/>
                <w:lang w:val="en-US"/>
              </w:rPr>
              <w:t>100</w:t>
            </w:r>
          </w:p>
        </w:tc>
      </w:tr>
      <w:tr w:rsidR="00AE20FD" w:rsidRPr="00DA44EF" w:rsidTr="004521AF">
        <w:trPr>
          <w:cantSplit/>
          <w:trHeight w:val="2204"/>
        </w:trPr>
        <w:tc>
          <w:tcPr>
            <w:tcW w:w="2581" w:type="dxa"/>
          </w:tcPr>
          <w:p w:rsidR="00AE20FD" w:rsidRPr="00DA44EF" w:rsidRDefault="00A45CAA" w:rsidP="00125D9A">
            <w:pPr>
              <w:pStyle w:val="a3"/>
              <w:spacing w:before="26" w:line="259" w:lineRule="auto"/>
            </w:pPr>
            <w:r w:rsidRPr="00DA44EF">
              <w:lastRenderedPageBreak/>
              <w:t>Освіта</w:t>
            </w:r>
          </w:p>
        </w:tc>
        <w:tc>
          <w:tcPr>
            <w:tcW w:w="2664" w:type="dxa"/>
          </w:tcPr>
          <w:p w:rsidR="00AE20FD" w:rsidRPr="00DA44EF" w:rsidRDefault="00A45CAA" w:rsidP="00125D9A">
            <w:pPr>
              <w:pStyle w:val="a3"/>
              <w:spacing w:before="26" w:line="259" w:lineRule="auto"/>
            </w:pPr>
            <w:r w:rsidRPr="00DA44EF">
              <w:t>Реконструкція, відновлення, ремонт та нове будівництво інфраструктури закладів освіти</w:t>
            </w:r>
          </w:p>
        </w:tc>
        <w:tc>
          <w:tcPr>
            <w:tcW w:w="2410" w:type="dxa"/>
          </w:tcPr>
          <w:p w:rsidR="00AE20FD" w:rsidRPr="00DA44EF" w:rsidRDefault="00A45CAA" w:rsidP="00125D9A">
            <w:pPr>
              <w:pStyle w:val="a3"/>
              <w:spacing w:before="26" w:line="259" w:lineRule="auto"/>
              <w:ind w:right="34"/>
            </w:pPr>
            <w:r w:rsidRPr="00DA44EF">
              <w:t xml:space="preserve">Рівень оновленої інфраструктури закладів дошкільної, загальної середньої, професійної та фахової </w:t>
            </w:r>
            <w:proofErr w:type="spellStart"/>
            <w:r w:rsidRPr="00DA44EF">
              <w:t>передвищої</w:t>
            </w:r>
            <w:proofErr w:type="spellEnd"/>
            <w:r w:rsidRPr="00DA44EF">
              <w:t xml:space="preserve"> освіти шляхом здійснення ремонтів, реконструкцій, модернізацій</w:t>
            </w:r>
          </w:p>
        </w:tc>
        <w:tc>
          <w:tcPr>
            <w:tcW w:w="2447" w:type="dxa"/>
          </w:tcPr>
          <w:p w:rsidR="00AE20FD" w:rsidRPr="00DA44EF" w:rsidRDefault="00A45CAA" w:rsidP="00125D9A">
            <w:pPr>
              <w:pStyle w:val="a3"/>
              <w:spacing w:before="26" w:line="259" w:lineRule="auto"/>
            </w:pPr>
            <w:r w:rsidRPr="00DA44EF">
              <w:t>0</w:t>
            </w:r>
          </w:p>
        </w:tc>
        <w:tc>
          <w:tcPr>
            <w:tcW w:w="1693" w:type="dxa"/>
          </w:tcPr>
          <w:p w:rsidR="00AE20FD" w:rsidRPr="00DA44EF" w:rsidRDefault="004521AF" w:rsidP="004521AF">
            <w:pPr>
              <w:pStyle w:val="a3"/>
              <w:spacing w:before="26" w:line="259" w:lineRule="auto"/>
              <w:jc w:val="center"/>
              <w:rPr>
                <w:sz w:val="26"/>
              </w:rPr>
            </w:pPr>
            <w:r w:rsidRPr="00DA44EF">
              <w:rPr>
                <w:sz w:val="26"/>
              </w:rPr>
              <w:t>10</w:t>
            </w:r>
            <w:r w:rsidR="00A45CAA" w:rsidRPr="00DA44EF">
              <w:rPr>
                <w:sz w:val="26"/>
              </w:rPr>
              <w:t>0</w:t>
            </w:r>
          </w:p>
        </w:tc>
        <w:tc>
          <w:tcPr>
            <w:tcW w:w="1701" w:type="dxa"/>
          </w:tcPr>
          <w:p w:rsidR="00AE20FD" w:rsidRPr="00DA44EF" w:rsidRDefault="004521AF" w:rsidP="00882429">
            <w:pPr>
              <w:pStyle w:val="a3"/>
              <w:spacing w:before="26" w:line="259" w:lineRule="auto"/>
              <w:rPr>
                <w:sz w:val="26"/>
              </w:rPr>
            </w:pPr>
            <w:r w:rsidRPr="00DA44EF">
              <w:rPr>
                <w:sz w:val="26"/>
              </w:rPr>
              <w:t>-</w:t>
            </w:r>
          </w:p>
        </w:tc>
        <w:tc>
          <w:tcPr>
            <w:tcW w:w="2239" w:type="dxa"/>
          </w:tcPr>
          <w:p w:rsidR="00AE20FD" w:rsidRPr="00DA44EF" w:rsidRDefault="004521AF" w:rsidP="00AE20FD">
            <w:pPr>
              <w:pStyle w:val="a3"/>
              <w:spacing w:before="26" w:line="259" w:lineRule="auto"/>
              <w:ind w:right="34"/>
            </w:pPr>
            <w:r w:rsidRPr="00DA44EF">
              <w:t>-</w:t>
            </w:r>
          </w:p>
        </w:tc>
      </w:tr>
      <w:tr w:rsidR="00AE20FD" w:rsidRPr="00DA44EF" w:rsidTr="00A45CAA">
        <w:trPr>
          <w:trHeight w:val="2172"/>
        </w:trPr>
        <w:tc>
          <w:tcPr>
            <w:tcW w:w="2581" w:type="dxa"/>
          </w:tcPr>
          <w:p w:rsidR="00AE20FD" w:rsidRPr="00DA44EF" w:rsidRDefault="004521AF" w:rsidP="00125D9A">
            <w:pPr>
              <w:pStyle w:val="a3"/>
              <w:spacing w:before="26" w:line="259" w:lineRule="auto"/>
            </w:pPr>
            <w:r w:rsidRPr="00DA44EF">
              <w:t>Освіта</w:t>
            </w:r>
          </w:p>
        </w:tc>
        <w:tc>
          <w:tcPr>
            <w:tcW w:w="2664" w:type="dxa"/>
          </w:tcPr>
          <w:p w:rsidR="00AE20FD" w:rsidRPr="00DA44EF" w:rsidRDefault="004521AF" w:rsidP="00125D9A">
            <w:pPr>
              <w:pStyle w:val="a3"/>
              <w:spacing w:before="26" w:line="259" w:lineRule="auto"/>
            </w:pPr>
            <w:r w:rsidRPr="00DA44EF">
              <w:t>Створення умов для рівного доступу до освіти шляхом розвитку інфраструктури перевезень</w:t>
            </w:r>
          </w:p>
        </w:tc>
        <w:tc>
          <w:tcPr>
            <w:tcW w:w="2410" w:type="dxa"/>
          </w:tcPr>
          <w:p w:rsidR="00AE20FD" w:rsidRPr="00DA44EF" w:rsidRDefault="004521AF" w:rsidP="00125D9A">
            <w:pPr>
              <w:pStyle w:val="a3"/>
              <w:spacing w:before="26" w:line="259" w:lineRule="auto"/>
              <w:ind w:right="34"/>
            </w:pPr>
            <w:r w:rsidRPr="00DA44EF">
              <w:t xml:space="preserve">Частка забезпечених підвезенням </w:t>
            </w:r>
            <w:r w:rsidR="00E50F7E" w:rsidRPr="00DA44EF">
              <w:t>учнів серед тих, хто його потребує</w:t>
            </w:r>
          </w:p>
        </w:tc>
        <w:tc>
          <w:tcPr>
            <w:tcW w:w="2447" w:type="dxa"/>
          </w:tcPr>
          <w:p w:rsidR="00AE20FD" w:rsidRPr="00DA44EF" w:rsidRDefault="00E50F7E" w:rsidP="00125D9A">
            <w:pPr>
              <w:pStyle w:val="a3"/>
              <w:spacing w:before="26" w:line="259" w:lineRule="auto"/>
            </w:pPr>
            <w:r w:rsidRPr="00DA44EF">
              <w:t>50</w:t>
            </w:r>
          </w:p>
        </w:tc>
        <w:tc>
          <w:tcPr>
            <w:tcW w:w="1693" w:type="dxa"/>
          </w:tcPr>
          <w:p w:rsidR="00AE20FD" w:rsidRPr="00DA44EF" w:rsidRDefault="00E50F7E" w:rsidP="00E50F7E">
            <w:pPr>
              <w:pStyle w:val="a3"/>
              <w:spacing w:before="26" w:line="259" w:lineRule="auto"/>
              <w:ind w:right="1023"/>
              <w:rPr>
                <w:sz w:val="26"/>
              </w:rPr>
            </w:pPr>
            <w:r w:rsidRPr="00DA44EF">
              <w:rPr>
                <w:sz w:val="26"/>
              </w:rPr>
              <w:t>70</w:t>
            </w:r>
          </w:p>
        </w:tc>
        <w:tc>
          <w:tcPr>
            <w:tcW w:w="1701" w:type="dxa"/>
          </w:tcPr>
          <w:p w:rsidR="00AE20FD" w:rsidRPr="00DA44EF" w:rsidRDefault="00E50F7E" w:rsidP="00E50F7E">
            <w:pPr>
              <w:pStyle w:val="a3"/>
              <w:spacing w:before="26" w:line="259" w:lineRule="auto"/>
              <w:ind w:right="1032"/>
              <w:rPr>
                <w:sz w:val="26"/>
              </w:rPr>
            </w:pPr>
            <w:r w:rsidRPr="00DA44EF">
              <w:rPr>
                <w:sz w:val="26"/>
              </w:rPr>
              <w:t>90</w:t>
            </w:r>
          </w:p>
        </w:tc>
        <w:tc>
          <w:tcPr>
            <w:tcW w:w="2239" w:type="dxa"/>
          </w:tcPr>
          <w:p w:rsidR="00AE20FD" w:rsidRPr="00DA44EF" w:rsidRDefault="00E50F7E">
            <w:pPr>
              <w:pStyle w:val="a3"/>
              <w:spacing w:before="26" w:line="259" w:lineRule="auto"/>
              <w:ind w:right="1234"/>
              <w:rPr>
                <w:sz w:val="26"/>
              </w:rPr>
            </w:pPr>
            <w:r w:rsidRPr="00DA44EF">
              <w:rPr>
                <w:sz w:val="26"/>
              </w:rPr>
              <w:t>100</w:t>
            </w:r>
          </w:p>
        </w:tc>
      </w:tr>
    </w:tbl>
    <w:p w:rsidR="00882429" w:rsidRPr="00DA44EF" w:rsidRDefault="00882429" w:rsidP="00882429">
      <w:pPr>
        <w:ind w:left="144"/>
        <w:rPr>
          <w:sz w:val="28"/>
          <w:szCs w:val="28"/>
        </w:rPr>
      </w:pPr>
    </w:p>
    <w:p w:rsidR="00882429" w:rsidRPr="00DA44EF" w:rsidRDefault="00882429" w:rsidP="00882429">
      <w:pPr>
        <w:ind w:left="144"/>
        <w:rPr>
          <w:sz w:val="28"/>
          <w:szCs w:val="28"/>
        </w:rPr>
      </w:pPr>
    </w:p>
    <w:p w:rsidR="00882429" w:rsidRPr="00DA44EF" w:rsidRDefault="00882429" w:rsidP="00882429">
      <w:pPr>
        <w:ind w:left="144"/>
        <w:rPr>
          <w:sz w:val="28"/>
          <w:szCs w:val="28"/>
        </w:rPr>
      </w:pPr>
    </w:p>
    <w:p w:rsidR="00882429" w:rsidRPr="00DA44EF" w:rsidRDefault="00882429" w:rsidP="00882429">
      <w:pPr>
        <w:ind w:left="144"/>
        <w:rPr>
          <w:sz w:val="28"/>
          <w:szCs w:val="28"/>
        </w:rPr>
      </w:pPr>
    </w:p>
    <w:p w:rsidR="00882429" w:rsidRPr="00DA44EF" w:rsidRDefault="00882429" w:rsidP="00882429">
      <w:pPr>
        <w:ind w:left="144"/>
        <w:rPr>
          <w:sz w:val="28"/>
          <w:szCs w:val="28"/>
        </w:rPr>
      </w:pPr>
    </w:p>
    <w:p w:rsidR="00882429" w:rsidRPr="00DA44EF" w:rsidRDefault="00882429" w:rsidP="00882429">
      <w:pPr>
        <w:ind w:left="144"/>
        <w:rPr>
          <w:sz w:val="28"/>
          <w:szCs w:val="28"/>
        </w:rPr>
      </w:pPr>
    </w:p>
    <w:p w:rsidR="00882429" w:rsidRPr="00DA44EF" w:rsidRDefault="00882429" w:rsidP="00882429">
      <w:pPr>
        <w:ind w:left="144"/>
        <w:rPr>
          <w:sz w:val="28"/>
          <w:szCs w:val="28"/>
        </w:rPr>
      </w:pPr>
    </w:p>
    <w:p w:rsidR="00882429" w:rsidRPr="00DA44EF" w:rsidRDefault="00882429" w:rsidP="00882429">
      <w:pPr>
        <w:ind w:left="144"/>
        <w:rPr>
          <w:sz w:val="28"/>
          <w:szCs w:val="28"/>
        </w:rPr>
      </w:pPr>
    </w:p>
    <w:p w:rsidR="00882429" w:rsidRPr="00DA44EF" w:rsidRDefault="00882429" w:rsidP="00882429">
      <w:pPr>
        <w:ind w:left="144"/>
        <w:rPr>
          <w:sz w:val="28"/>
          <w:szCs w:val="28"/>
        </w:rPr>
      </w:pPr>
    </w:p>
    <w:p w:rsidR="00882429" w:rsidRPr="00DA44EF" w:rsidRDefault="00882429" w:rsidP="00882429">
      <w:pPr>
        <w:ind w:left="144"/>
        <w:rPr>
          <w:sz w:val="28"/>
          <w:szCs w:val="28"/>
        </w:rPr>
      </w:pPr>
    </w:p>
    <w:p w:rsidR="00882429" w:rsidRPr="00DA44EF" w:rsidRDefault="00882429" w:rsidP="00882429">
      <w:pPr>
        <w:ind w:left="144"/>
        <w:rPr>
          <w:b/>
          <w:sz w:val="28"/>
          <w:szCs w:val="28"/>
          <w:lang w:val="ru-RU"/>
        </w:rPr>
      </w:pPr>
      <w:r w:rsidRPr="00DA44EF">
        <w:rPr>
          <w:sz w:val="28"/>
          <w:szCs w:val="28"/>
        </w:rPr>
        <w:lastRenderedPageBreak/>
        <w:t>Галузь</w:t>
      </w:r>
      <w:r w:rsidRPr="00DA44EF">
        <w:rPr>
          <w:spacing w:val="-9"/>
          <w:sz w:val="28"/>
          <w:szCs w:val="28"/>
        </w:rPr>
        <w:t xml:space="preserve"> </w:t>
      </w:r>
      <w:r w:rsidRPr="00DA44EF">
        <w:rPr>
          <w:sz w:val="28"/>
          <w:szCs w:val="28"/>
        </w:rPr>
        <w:t>(сектор)</w:t>
      </w:r>
      <w:r w:rsidRPr="00DA44EF">
        <w:rPr>
          <w:spacing w:val="-7"/>
          <w:sz w:val="28"/>
          <w:szCs w:val="28"/>
        </w:rPr>
        <w:t xml:space="preserve"> </w:t>
      </w:r>
      <w:r w:rsidRPr="00DA44EF">
        <w:rPr>
          <w:sz w:val="28"/>
          <w:szCs w:val="28"/>
        </w:rPr>
        <w:t>для</w:t>
      </w:r>
      <w:r w:rsidRPr="00DA44EF">
        <w:rPr>
          <w:spacing w:val="-6"/>
          <w:sz w:val="28"/>
          <w:szCs w:val="28"/>
        </w:rPr>
        <w:t xml:space="preserve"> </w:t>
      </w:r>
      <w:r w:rsidRPr="00DA44EF">
        <w:rPr>
          <w:sz w:val="28"/>
          <w:szCs w:val="28"/>
        </w:rPr>
        <w:t>публічного</w:t>
      </w:r>
      <w:r w:rsidRPr="00DA44EF">
        <w:rPr>
          <w:spacing w:val="-4"/>
          <w:sz w:val="28"/>
          <w:szCs w:val="28"/>
        </w:rPr>
        <w:t xml:space="preserve"> </w:t>
      </w:r>
      <w:r w:rsidRPr="00DA44EF">
        <w:rPr>
          <w:sz w:val="28"/>
          <w:szCs w:val="28"/>
        </w:rPr>
        <w:t>інвестування</w:t>
      </w:r>
      <w:r w:rsidRPr="00DA44EF">
        <w:rPr>
          <w:spacing w:val="1"/>
          <w:sz w:val="28"/>
          <w:szCs w:val="28"/>
        </w:rPr>
        <w:t xml:space="preserve"> </w:t>
      </w:r>
      <w:r w:rsidR="004E4990" w:rsidRPr="00DA44EF">
        <w:rPr>
          <w:spacing w:val="1"/>
          <w:sz w:val="28"/>
          <w:szCs w:val="28"/>
          <w:lang w:val="ru-RU"/>
        </w:rPr>
        <w:t>–</w:t>
      </w:r>
      <w:r w:rsidR="00375FAA" w:rsidRPr="00DA44EF">
        <w:rPr>
          <w:spacing w:val="1"/>
          <w:sz w:val="28"/>
          <w:szCs w:val="28"/>
          <w:lang w:val="ru-RU"/>
        </w:rPr>
        <w:t xml:space="preserve"> </w:t>
      </w:r>
      <w:r w:rsidR="004E4990" w:rsidRPr="00DA44EF">
        <w:rPr>
          <w:b/>
          <w:sz w:val="28"/>
          <w:szCs w:val="28"/>
        </w:rPr>
        <w:t>Охорона здоров’я</w:t>
      </w:r>
    </w:p>
    <w:p w:rsidR="00375FAA" w:rsidRPr="00DA44EF" w:rsidRDefault="00882429" w:rsidP="00375FAA">
      <w:pPr>
        <w:pStyle w:val="a3"/>
        <w:tabs>
          <w:tab w:val="left" w:pos="14742"/>
        </w:tabs>
        <w:spacing w:before="26" w:line="259" w:lineRule="auto"/>
        <w:ind w:left="144" w:right="-28"/>
        <w:jc w:val="both"/>
        <w:rPr>
          <w:spacing w:val="-3"/>
        </w:rPr>
      </w:pPr>
      <w:r w:rsidRPr="00DA44EF">
        <w:t>Структурний підрозділ,</w:t>
      </w:r>
      <w:r w:rsidRPr="00DA44EF">
        <w:rPr>
          <w:spacing w:val="-4"/>
        </w:rPr>
        <w:t xml:space="preserve"> </w:t>
      </w:r>
      <w:r w:rsidRPr="00DA44EF">
        <w:t>відповідальний</w:t>
      </w:r>
      <w:r w:rsidRPr="00DA44EF">
        <w:rPr>
          <w:spacing w:val="-3"/>
        </w:rPr>
        <w:t xml:space="preserve"> </w:t>
      </w:r>
      <w:r w:rsidRPr="00DA44EF">
        <w:t>за</w:t>
      </w:r>
      <w:r w:rsidRPr="00DA44EF">
        <w:rPr>
          <w:spacing w:val="-3"/>
        </w:rPr>
        <w:t xml:space="preserve"> </w:t>
      </w:r>
      <w:r w:rsidRPr="00DA44EF">
        <w:t>галузь</w:t>
      </w:r>
      <w:r w:rsidRPr="00DA44EF">
        <w:rPr>
          <w:spacing w:val="-5"/>
        </w:rPr>
        <w:t xml:space="preserve"> </w:t>
      </w:r>
      <w:r w:rsidRPr="00DA44EF">
        <w:t>(сектор)</w:t>
      </w:r>
      <w:r w:rsidRPr="00DA44EF">
        <w:rPr>
          <w:spacing w:val="-3"/>
        </w:rPr>
        <w:t xml:space="preserve"> </w:t>
      </w:r>
      <w:r w:rsidRPr="00DA44EF">
        <w:t>для</w:t>
      </w:r>
      <w:r w:rsidRPr="00DA44EF">
        <w:rPr>
          <w:spacing w:val="-3"/>
        </w:rPr>
        <w:t xml:space="preserve"> </w:t>
      </w:r>
      <w:r w:rsidRPr="00DA44EF">
        <w:t>публічного</w:t>
      </w:r>
      <w:r w:rsidRPr="00DA44EF">
        <w:rPr>
          <w:spacing w:val="-2"/>
        </w:rPr>
        <w:t xml:space="preserve"> </w:t>
      </w:r>
      <w:r w:rsidRPr="00DA44EF">
        <w:t>інвестування –</w:t>
      </w:r>
      <w:r w:rsidR="00375FAA" w:rsidRPr="00DA44EF">
        <w:rPr>
          <w:spacing w:val="-3"/>
        </w:rPr>
        <w:t xml:space="preserve"> Відділ освіти, молоді, спорту та охорони здоров’я </w:t>
      </w:r>
    </w:p>
    <w:p w:rsidR="00375FAA" w:rsidRPr="00DA44EF" w:rsidRDefault="00375FAA" w:rsidP="00882429">
      <w:pPr>
        <w:pStyle w:val="a3"/>
        <w:tabs>
          <w:tab w:val="left" w:pos="14742"/>
        </w:tabs>
        <w:spacing w:before="26" w:line="259" w:lineRule="auto"/>
        <w:ind w:left="144" w:right="-28"/>
        <w:jc w:val="both"/>
      </w:pPr>
    </w:p>
    <w:p w:rsidR="00882429" w:rsidRPr="00DA44EF" w:rsidRDefault="00882429" w:rsidP="00882429">
      <w:pPr>
        <w:pStyle w:val="a3"/>
        <w:tabs>
          <w:tab w:val="left" w:pos="14742"/>
        </w:tabs>
        <w:spacing w:before="26" w:line="259" w:lineRule="auto"/>
        <w:ind w:left="144" w:right="-28"/>
        <w:jc w:val="both"/>
      </w:pPr>
      <w:r w:rsidRPr="00DA44EF">
        <w:t>Граничний сукупний обсяг публічних інвестицій на середньостроковий період –</w:t>
      </w:r>
      <w:r w:rsidR="00375FAA" w:rsidRPr="00DA44EF">
        <w:t xml:space="preserve"> </w:t>
      </w:r>
      <w:r w:rsidR="003235CC" w:rsidRPr="00DA44EF">
        <w:t>4</w:t>
      </w:r>
      <w:r w:rsidR="00C32000" w:rsidRPr="00DA44EF">
        <w:t> </w:t>
      </w:r>
      <w:r w:rsidR="003235CC" w:rsidRPr="00DA44EF">
        <w:t>137</w:t>
      </w:r>
      <w:r w:rsidR="00C32000" w:rsidRPr="00DA44EF">
        <w:t>,</w:t>
      </w:r>
      <w:r w:rsidR="003235CC" w:rsidRPr="00DA44EF">
        <w:t xml:space="preserve"> 968  </w:t>
      </w:r>
      <w:r w:rsidRPr="00DA44EF">
        <w:t xml:space="preserve">тис. </w:t>
      </w:r>
      <w:proofErr w:type="spellStart"/>
      <w:r w:rsidRPr="00DA44EF">
        <w:t>грн</w:t>
      </w:r>
      <w:proofErr w:type="spellEnd"/>
      <w:r w:rsidR="00375FAA" w:rsidRPr="00DA44EF">
        <w:t xml:space="preserve"> </w:t>
      </w:r>
    </w:p>
    <w:p w:rsidR="00882429" w:rsidRPr="00DA44EF" w:rsidRDefault="00882429" w:rsidP="00882429">
      <w:pPr>
        <w:pStyle w:val="a3"/>
        <w:tabs>
          <w:tab w:val="left" w:pos="14742"/>
        </w:tabs>
        <w:spacing w:before="26" w:line="259" w:lineRule="auto"/>
        <w:ind w:left="144" w:right="-28"/>
        <w:jc w:val="both"/>
      </w:pPr>
    </w:p>
    <w:tbl>
      <w:tblPr>
        <w:tblStyle w:val="ae"/>
        <w:tblW w:w="15735" w:type="dxa"/>
        <w:tblInd w:w="-34" w:type="dxa"/>
        <w:tblLayout w:type="fixed"/>
        <w:tblLook w:val="04A0" w:firstRow="1" w:lastRow="0" w:firstColumn="1" w:lastColumn="0" w:noHBand="0" w:noVBand="1"/>
      </w:tblPr>
      <w:tblGrid>
        <w:gridCol w:w="2694"/>
        <w:gridCol w:w="2551"/>
        <w:gridCol w:w="2410"/>
        <w:gridCol w:w="2013"/>
        <w:gridCol w:w="1956"/>
        <w:gridCol w:w="2013"/>
        <w:gridCol w:w="2098"/>
      </w:tblGrid>
      <w:tr w:rsidR="00882429" w:rsidRPr="00DA44EF" w:rsidTr="003D368E">
        <w:tc>
          <w:tcPr>
            <w:tcW w:w="2694" w:type="dxa"/>
            <w:vAlign w:val="center"/>
          </w:tcPr>
          <w:p w:rsidR="00882429" w:rsidRPr="00DA44EF" w:rsidRDefault="003D368E" w:rsidP="00882429">
            <w:pPr>
              <w:pStyle w:val="a3"/>
              <w:spacing w:before="26" w:line="259" w:lineRule="auto"/>
              <w:jc w:val="center"/>
              <w:rPr>
                <w:sz w:val="26"/>
              </w:rPr>
            </w:pPr>
            <w:proofErr w:type="spellStart"/>
            <w:r w:rsidRPr="00DA44EF">
              <w:rPr>
                <w:b/>
              </w:rPr>
              <w:t>Підсектор</w:t>
            </w:r>
            <w:proofErr w:type="spellEnd"/>
            <w:r w:rsidRPr="00DA44EF">
              <w:rPr>
                <w:b/>
              </w:rPr>
              <w:t xml:space="preserve"> галузі (сектору) для публічного інвестування</w:t>
            </w:r>
          </w:p>
        </w:tc>
        <w:tc>
          <w:tcPr>
            <w:tcW w:w="2551" w:type="dxa"/>
            <w:vAlign w:val="center"/>
          </w:tcPr>
          <w:p w:rsidR="00882429" w:rsidRPr="00DA44EF" w:rsidRDefault="003D368E" w:rsidP="00882429">
            <w:pPr>
              <w:pStyle w:val="a3"/>
              <w:spacing w:before="26" w:line="259" w:lineRule="auto"/>
              <w:jc w:val="center"/>
              <w:rPr>
                <w:sz w:val="26"/>
              </w:rPr>
            </w:pPr>
            <w:r w:rsidRPr="00DA44EF">
              <w:rPr>
                <w:b/>
              </w:rPr>
              <w:t>Основний напрям публічного інвестування</w:t>
            </w:r>
          </w:p>
        </w:tc>
        <w:tc>
          <w:tcPr>
            <w:tcW w:w="2410" w:type="dxa"/>
            <w:vAlign w:val="center"/>
          </w:tcPr>
          <w:p w:rsidR="00882429" w:rsidRPr="00DA44EF" w:rsidRDefault="003D368E" w:rsidP="00882429">
            <w:pPr>
              <w:pStyle w:val="a3"/>
              <w:spacing w:before="26" w:line="259" w:lineRule="auto"/>
              <w:jc w:val="center"/>
              <w:rPr>
                <w:sz w:val="26"/>
              </w:rPr>
            </w:pPr>
            <w:r w:rsidRPr="00DA44EF">
              <w:rPr>
                <w:b/>
              </w:rPr>
              <w:t>Найменування цільового показника</w:t>
            </w:r>
          </w:p>
        </w:tc>
        <w:tc>
          <w:tcPr>
            <w:tcW w:w="2013" w:type="dxa"/>
            <w:vAlign w:val="center"/>
          </w:tcPr>
          <w:p w:rsidR="00882429" w:rsidRPr="00DA44EF" w:rsidRDefault="003D368E" w:rsidP="00882429">
            <w:pPr>
              <w:pStyle w:val="a3"/>
              <w:spacing w:before="26" w:line="259" w:lineRule="auto"/>
              <w:jc w:val="center"/>
              <w:rPr>
                <w:sz w:val="26"/>
              </w:rPr>
            </w:pPr>
            <w:r w:rsidRPr="00DA44EF">
              <w:rPr>
                <w:b/>
              </w:rPr>
              <w:t>Базове значення (%)</w:t>
            </w:r>
          </w:p>
        </w:tc>
        <w:tc>
          <w:tcPr>
            <w:tcW w:w="1956" w:type="dxa"/>
            <w:vAlign w:val="center"/>
          </w:tcPr>
          <w:p w:rsidR="00882429" w:rsidRPr="00DA44EF" w:rsidRDefault="003D368E" w:rsidP="00882429">
            <w:pPr>
              <w:pStyle w:val="a3"/>
              <w:spacing w:before="26" w:line="259" w:lineRule="auto"/>
              <w:ind w:right="21"/>
              <w:jc w:val="center"/>
              <w:rPr>
                <w:sz w:val="26"/>
              </w:rPr>
            </w:pPr>
            <w:r w:rsidRPr="00DA44EF">
              <w:rPr>
                <w:b/>
              </w:rPr>
              <w:t>Планове значення на 2027 р. (%)</w:t>
            </w:r>
          </w:p>
        </w:tc>
        <w:tc>
          <w:tcPr>
            <w:tcW w:w="2013" w:type="dxa"/>
            <w:vAlign w:val="center"/>
          </w:tcPr>
          <w:p w:rsidR="00882429" w:rsidRPr="00DA44EF" w:rsidRDefault="003D368E" w:rsidP="00882429">
            <w:pPr>
              <w:pStyle w:val="a3"/>
              <w:spacing w:before="26" w:line="259" w:lineRule="auto"/>
              <w:jc w:val="center"/>
              <w:rPr>
                <w:sz w:val="26"/>
              </w:rPr>
            </w:pPr>
            <w:r w:rsidRPr="00DA44EF">
              <w:rPr>
                <w:b/>
              </w:rPr>
              <w:t>Планове значення на 2028 р. (%)</w:t>
            </w:r>
          </w:p>
        </w:tc>
        <w:tc>
          <w:tcPr>
            <w:tcW w:w="2098" w:type="dxa"/>
            <w:vAlign w:val="center"/>
          </w:tcPr>
          <w:p w:rsidR="00882429" w:rsidRPr="00DA44EF" w:rsidRDefault="003D368E" w:rsidP="00882429">
            <w:pPr>
              <w:pStyle w:val="a3"/>
              <w:spacing w:before="26" w:line="259" w:lineRule="auto"/>
              <w:jc w:val="center"/>
              <w:rPr>
                <w:sz w:val="26"/>
              </w:rPr>
            </w:pPr>
            <w:r w:rsidRPr="00DA44EF">
              <w:rPr>
                <w:b/>
              </w:rPr>
              <w:t>Планове значення на 2029 (%)</w:t>
            </w:r>
          </w:p>
        </w:tc>
      </w:tr>
      <w:tr w:rsidR="00882429" w:rsidRPr="00DA44EF" w:rsidTr="003D368E">
        <w:trPr>
          <w:trHeight w:val="2117"/>
        </w:trPr>
        <w:tc>
          <w:tcPr>
            <w:tcW w:w="2694" w:type="dxa"/>
          </w:tcPr>
          <w:p w:rsidR="00882429" w:rsidRPr="00DA44EF" w:rsidRDefault="00912122" w:rsidP="003D368E">
            <w:pPr>
              <w:pStyle w:val="a3"/>
              <w:spacing w:before="26" w:line="259" w:lineRule="auto"/>
            </w:pPr>
            <w:r w:rsidRPr="00DA44EF">
              <w:t>Розбудова та модернізація системи охорони здоров’я</w:t>
            </w:r>
          </w:p>
        </w:tc>
        <w:tc>
          <w:tcPr>
            <w:tcW w:w="2551" w:type="dxa"/>
          </w:tcPr>
          <w:p w:rsidR="00882429" w:rsidRPr="00DA44EF" w:rsidRDefault="00912122" w:rsidP="00882429">
            <w:pPr>
              <w:pStyle w:val="a3"/>
              <w:spacing w:before="26" w:line="259" w:lineRule="auto"/>
            </w:pPr>
            <w:r w:rsidRPr="00DA44EF">
              <w:t xml:space="preserve">Забезпечення доступу до якісної медичної допомоги шляхом розбудови й модернізації об’єктів медичної інфраструктури </w:t>
            </w:r>
          </w:p>
        </w:tc>
        <w:tc>
          <w:tcPr>
            <w:tcW w:w="2410" w:type="dxa"/>
          </w:tcPr>
          <w:p w:rsidR="00882429" w:rsidRPr="00DA44EF" w:rsidRDefault="004A4779" w:rsidP="00882429">
            <w:pPr>
              <w:pStyle w:val="a3"/>
              <w:spacing w:before="26" w:line="259" w:lineRule="auto"/>
            </w:pPr>
            <w:r w:rsidRPr="00DA44EF">
              <w:t>Рівень охоплення населення якісними медичними послугами</w:t>
            </w:r>
          </w:p>
        </w:tc>
        <w:tc>
          <w:tcPr>
            <w:tcW w:w="2013" w:type="dxa"/>
          </w:tcPr>
          <w:p w:rsidR="00882429" w:rsidRPr="00DA44EF" w:rsidRDefault="004A4779" w:rsidP="00976BCC">
            <w:pPr>
              <w:pStyle w:val="a3"/>
              <w:spacing w:before="26" w:line="259" w:lineRule="auto"/>
            </w:pPr>
            <w:r w:rsidRPr="00DA44EF">
              <w:t>30</w:t>
            </w:r>
          </w:p>
        </w:tc>
        <w:tc>
          <w:tcPr>
            <w:tcW w:w="1956" w:type="dxa"/>
          </w:tcPr>
          <w:p w:rsidR="00882429" w:rsidRPr="00DA44EF" w:rsidRDefault="004A4779" w:rsidP="00882429">
            <w:pPr>
              <w:pStyle w:val="a3"/>
              <w:spacing w:before="26" w:line="259" w:lineRule="auto"/>
              <w:rPr>
                <w:sz w:val="26"/>
              </w:rPr>
            </w:pPr>
            <w:r w:rsidRPr="00DA44EF">
              <w:rPr>
                <w:sz w:val="26"/>
              </w:rPr>
              <w:t>40</w:t>
            </w:r>
          </w:p>
        </w:tc>
        <w:tc>
          <w:tcPr>
            <w:tcW w:w="2013" w:type="dxa"/>
          </w:tcPr>
          <w:p w:rsidR="00882429" w:rsidRPr="00DA44EF" w:rsidRDefault="004A4779" w:rsidP="00882429">
            <w:pPr>
              <w:pStyle w:val="a3"/>
              <w:spacing w:before="26" w:line="259" w:lineRule="auto"/>
              <w:rPr>
                <w:sz w:val="26"/>
              </w:rPr>
            </w:pPr>
            <w:r w:rsidRPr="00DA44EF">
              <w:rPr>
                <w:sz w:val="26"/>
              </w:rPr>
              <w:t>60</w:t>
            </w:r>
          </w:p>
        </w:tc>
        <w:tc>
          <w:tcPr>
            <w:tcW w:w="2098" w:type="dxa"/>
          </w:tcPr>
          <w:p w:rsidR="00882429" w:rsidRPr="00DA44EF" w:rsidRDefault="004A4779" w:rsidP="003D368E">
            <w:r w:rsidRPr="00DA44EF">
              <w:t>-</w:t>
            </w:r>
          </w:p>
        </w:tc>
      </w:tr>
    </w:tbl>
    <w:p w:rsidR="00206820" w:rsidRPr="00DA44EF" w:rsidRDefault="00206820">
      <w:pPr>
        <w:pStyle w:val="a3"/>
        <w:spacing w:before="26" w:line="259" w:lineRule="auto"/>
        <w:ind w:left="144" w:right="1234"/>
        <w:rPr>
          <w:sz w:val="26"/>
        </w:rPr>
      </w:pPr>
    </w:p>
    <w:p w:rsidR="002B25A6" w:rsidRPr="00DA44EF" w:rsidRDefault="002B25A6">
      <w:pPr>
        <w:pStyle w:val="a3"/>
        <w:spacing w:before="119"/>
      </w:pPr>
    </w:p>
    <w:p w:rsidR="00726614" w:rsidRPr="00DA44EF" w:rsidRDefault="00726614">
      <w:pPr>
        <w:pStyle w:val="a3"/>
        <w:spacing w:before="119"/>
      </w:pPr>
    </w:p>
    <w:p w:rsidR="00726614" w:rsidRPr="00DA44EF" w:rsidRDefault="00726614">
      <w:pPr>
        <w:pStyle w:val="a3"/>
        <w:spacing w:before="119"/>
      </w:pPr>
    </w:p>
    <w:p w:rsidR="00726614" w:rsidRPr="00DA44EF" w:rsidRDefault="00726614">
      <w:pPr>
        <w:pStyle w:val="a3"/>
        <w:spacing w:before="119"/>
      </w:pPr>
    </w:p>
    <w:p w:rsidR="00726614" w:rsidRPr="00DA44EF" w:rsidRDefault="00726614">
      <w:pPr>
        <w:pStyle w:val="a3"/>
        <w:spacing w:before="119"/>
      </w:pPr>
    </w:p>
    <w:p w:rsidR="00726614" w:rsidRPr="00DA44EF" w:rsidRDefault="00726614">
      <w:pPr>
        <w:pStyle w:val="a3"/>
        <w:spacing w:before="119"/>
      </w:pPr>
    </w:p>
    <w:p w:rsidR="009E623C" w:rsidRPr="00DA44EF" w:rsidRDefault="009E623C">
      <w:pPr>
        <w:pStyle w:val="a3"/>
      </w:pPr>
    </w:p>
    <w:p w:rsidR="00C32000" w:rsidRPr="00DA44EF" w:rsidRDefault="00C32000">
      <w:pPr>
        <w:pStyle w:val="a3"/>
      </w:pPr>
    </w:p>
    <w:p w:rsidR="009E623C" w:rsidRPr="00DA44EF" w:rsidRDefault="009E623C">
      <w:pPr>
        <w:pStyle w:val="a3"/>
        <w:spacing w:before="53"/>
        <w:rPr>
          <w:b/>
          <w:sz w:val="32"/>
        </w:rPr>
      </w:pPr>
    </w:p>
    <w:p w:rsidR="00882429" w:rsidRPr="00DA44EF" w:rsidRDefault="00882429" w:rsidP="00882429">
      <w:pPr>
        <w:ind w:left="144"/>
        <w:rPr>
          <w:b/>
          <w:sz w:val="28"/>
          <w:szCs w:val="28"/>
        </w:rPr>
      </w:pPr>
      <w:r w:rsidRPr="00DA44EF">
        <w:rPr>
          <w:sz w:val="28"/>
          <w:szCs w:val="28"/>
        </w:rPr>
        <w:lastRenderedPageBreak/>
        <w:t>Галузь</w:t>
      </w:r>
      <w:r w:rsidRPr="00DA44EF">
        <w:rPr>
          <w:spacing w:val="-9"/>
          <w:sz w:val="28"/>
          <w:szCs w:val="28"/>
        </w:rPr>
        <w:t xml:space="preserve"> </w:t>
      </w:r>
      <w:r w:rsidRPr="00DA44EF">
        <w:rPr>
          <w:sz w:val="28"/>
          <w:szCs w:val="28"/>
        </w:rPr>
        <w:t>(сектор)</w:t>
      </w:r>
      <w:r w:rsidRPr="00DA44EF">
        <w:rPr>
          <w:spacing w:val="-7"/>
          <w:sz w:val="28"/>
          <w:szCs w:val="28"/>
        </w:rPr>
        <w:t xml:space="preserve"> </w:t>
      </w:r>
      <w:r w:rsidRPr="00DA44EF">
        <w:rPr>
          <w:sz w:val="28"/>
          <w:szCs w:val="28"/>
        </w:rPr>
        <w:t>для</w:t>
      </w:r>
      <w:r w:rsidRPr="00DA44EF">
        <w:rPr>
          <w:spacing w:val="-6"/>
          <w:sz w:val="28"/>
          <w:szCs w:val="28"/>
        </w:rPr>
        <w:t xml:space="preserve"> </w:t>
      </w:r>
      <w:r w:rsidRPr="00DA44EF">
        <w:rPr>
          <w:sz w:val="28"/>
          <w:szCs w:val="28"/>
        </w:rPr>
        <w:t>публічного</w:t>
      </w:r>
      <w:r w:rsidRPr="00DA44EF">
        <w:rPr>
          <w:spacing w:val="-4"/>
          <w:sz w:val="28"/>
          <w:szCs w:val="28"/>
        </w:rPr>
        <w:t xml:space="preserve"> </w:t>
      </w:r>
      <w:r w:rsidRPr="00DA44EF">
        <w:rPr>
          <w:sz w:val="28"/>
          <w:szCs w:val="28"/>
        </w:rPr>
        <w:t>інвестування</w:t>
      </w:r>
      <w:r w:rsidRPr="00DA44EF">
        <w:rPr>
          <w:spacing w:val="1"/>
          <w:sz w:val="28"/>
          <w:szCs w:val="28"/>
        </w:rPr>
        <w:t xml:space="preserve"> </w:t>
      </w:r>
      <w:r w:rsidRPr="00DA44EF">
        <w:rPr>
          <w:sz w:val="28"/>
          <w:szCs w:val="28"/>
        </w:rPr>
        <w:t>–</w:t>
      </w:r>
      <w:r w:rsidRPr="00DA44EF">
        <w:rPr>
          <w:spacing w:val="-4"/>
          <w:sz w:val="28"/>
          <w:szCs w:val="28"/>
        </w:rPr>
        <w:t xml:space="preserve"> </w:t>
      </w:r>
      <w:r w:rsidR="00976BCC" w:rsidRPr="00DA44EF">
        <w:rPr>
          <w:b/>
          <w:sz w:val="28"/>
          <w:szCs w:val="28"/>
        </w:rPr>
        <w:t>Муніципальна інфраструктура та послуги</w:t>
      </w:r>
    </w:p>
    <w:p w:rsidR="004A4779" w:rsidRPr="00DA44EF" w:rsidRDefault="00882429" w:rsidP="00882429">
      <w:pPr>
        <w:pStyle w:val="a3"/>
        <w:tabs>
          <w:tab w:val="left" w:pos="14742"/>
        </w:tabs>
        <w:spacing w:before="26" w:line="259" w:lineRule="auto"/>
        <w:ind w:left="144" w:right="-28"/>
        <w:jc w:val="both"/>
      </w:pPr>
      <w:r w:rsidRPr="00DA44EF">
        <w:t>Структурний підрозділ,</w:t>
      </w:r>
      <w:r w:rsidRPr="00DA44EF">
        <w:rPr>
          <w:spacing w:val="-4"/>
        </w:rPr>
        <w:t xml:space="preserve"> </w:t>
      </w:r>
      <w:r w:rsidRPr="00DA44EF">
        <w:t>відповідальний</w:t>
      </w:r>
      <w:r w:rsidRPr="00DA44EF">
        <w:rPr>
          <w:spacing w:val="-3"/>
        </w:rPr>
        <w:t xml:space="preserve"> </w:t>
      </w:r>
      <w:r w:rsidRPr="00DA44EF">
        <w:t>за</w:t>
      </w:r>
      <w:r w:rsidRPr="00DA44EF">
        <w:rPr>
          <w:spacing w:val="-3"/>
        </w:rPr>
        <w:t xml:space="preserve"> </w:t>
      </w:r>
      <w:r w:rsidRPr="00DA44EF">
        <w:t>галузь</w:t>
      </w:r>
      <w:r w:rsidRPr="00DA44EF">
        <w:rPr>
          <w:spacing w:val="-5"/>
        </w:rPr>
        <w:t xml:space="preserve"> </w:t>
      </w:r>
      <w:r w:rsidRPr="00DA44EF">
        <w:t>(сектор)</w:t>
      </w:r>
      <w:r w:rsidRPr="00DA44EF">
        <w:rPr>
          <w:spacing w:val="-3"/>
        </w:rPr>
        <w:t xml:space="preserve"> </w:t>
      </w:r>
      <w:r w:rsidRPr="00DA44EF">
        <w:t>для</w:t>
      </w:r>
      <w:r w:rsidRPr="00DA44EF">
        <w:rPr>
          <w:spacing w:val="-3"/>
        </w:rPr>
        <w:t xml:space="preserve"> </w:t>
      </w:r>
      <w:r w:rsidRPr="00DA44EF">
        <w:t>публічного</w:t>
      </w:r>
      <w:r w:rsidRPr="00DA44EF">
        <w:rPr>
          <w:spacing w:val="-2"/>
        </w:rPr>
        <w:t xml:space="preserve"> </w:t>
      </w:r>
      <w:r w:rsidRPr="00DA44EF">
        <w:t>інвестування –</w:t>
      </w:r>
      <w:r w:rsidR="004A4779" w:rsidRPr="00DA44EF">
        <w:t xml:space="preserve"> Відділ земельних ресурсів та охорони навколишнього середовища</w:t>
      </w:r>
    </w:p>
    <w:p w:rsidR="00882429" w:rsidRPr="00DA44EF" w:rsidRDefault="00882429" w:rsidP="00882429">
      <w:pPr>
        <w:pStyle w:val="a3"/>
        <w:tabs>
          <w:tab w:val="left" w:pos="14742"/>
        </w:tabs>
        <w:spacing w:before="26" w:line="259" w:lineRule="auto"/>
        <w:ind w:left="144" w:right="-28"/>
        <w:jc w:val="both"/>
      </w:pPr>
      <w:r w:rsidRPr="00DA44EF">
        <w:t>Граничний сукупний обсяг публічних інвестицій на середньостроковий період –</w:t>
      </w:r>
      <w:r w:rsidR="004A4779" w:rsidRPr="00DA44EF">
        <w:t xml:space="preserve">  </w:t>
      </w:r>
      <w:r w:rsidR="002620CF" w:rsidRPr="00DA44EF">
        <w:t>33</w:t>
      </w:r>
      <w:r w:rsidR="00C32000" w:rsidRPr="00DA44EF">
        <w:t> </w:t>
      </w:r>
      <w:r w:rsidR="002620CF" w:rsidRPr="00DA44EF">
        <w:t>194</w:t>
      </w:r>
      <w:r w:rsidR="00C32000" w:rsidRPr="00DA44EF">
        <w:t>,</w:t>
      </w:r>
      <w:r w:rsidR="002620CF" w:rsidRPr="00DA44EF">
        <w:t xml:space="preserve"> 880 </w:t>
      </w:r>
      <w:r w:rsidRPr="00DA44EF">
        <w:t>тис. грн.</w:t>
      </w:r>
    </w:p>
    <w:p w:rsidR="00882429" w:rsidRPr="00DA44EF" w:rsidRDefault="00882429" w:rsidP="00882429">
      <w:pPr>
        <w:pStyle w:val="a3"/>
        <w:tabs>
          <w:tab w:val="left" w:pos="14742"/>
        </w:tabs>
        <w:spacing w:before="26" w:line="259" w:lineRule="auto"/>
        <w:ind w:left="144" w:right="-28"/>
        <w:jc w:val="both"/>
      </w:pPr>
    </w:p>
    <w:tbl>
      <w:tblPr>
        <w:tblStyle w:val="ae"/>
        <w:tblW w:w="15735" w:type="dxa"/>
        <w:tblInd w:w="-34" w:type="dxa"/>
        <w:tblLayout w:type="fixed"/>
        <w:tblLook w:val="04A0" w:firstRow="1" w:lastRow="0" w:firstColumn="1" w:lastColumn="0" w:noHBand="0" w:noVBand="1"/>
      </w:tblPr>
      <w:tblGrid>
        <w:gridCol w:w="2694"/>
        <w:gridCol w:w="2551"/>
        <w:gridCol w:w="2581"/>
        <w:gridCol w:w="2276"/>
        <w:gridCol w:w="1834"/>
        <w:gridCol w:w="1843"/>
        <w:gridCol w:w="1956"/>
      </w:tblGrid>
      <w:tr w:rsidR="00FE4326" w:rsidRPr="00DA44EF" w:rsidTr="002620CF">
        <w:tc>
          <w:tcPr>
            <w:tcW w:w="2694" w:type="dxa"/>
            <w:vAlign w:val="center"/>
          </w:tcPr>
          <w:p w:rsidR="00FE4326" w:rsidRPr="00DA44EF" w:rsidRDefault="002620CF" w:rsidP="00882429">
            <w:pPr>
              <w:pStyle w:val="a3"/>
              <w:spacing w:before="26" w:line="259" w:lineRule="auto"/>
              <w:jc w:val="center"/>
              <w:rPr>
                <w:sz w:val="26"/>
              </w:rPr>
            </w:pPr>
            <w:proofErr w:type="spellStart"/>
            <w:r w:rsidRPr="00DA44EF">
              <w:rPr>
                <w:b/>
              </w:rPr>
              <w:t>Підсектор</w:t>
            </w:r>
            <w:proofErr w:type="spellEnd"/>
            <w:r w:rsidRPr="00DA44EF">
              <w:rPr>
                <w:b/>
              </w:rPr>
              <w:t xml:space="preserve"> галузі (сектору) для публічного інвестування</w:t>
            </w:r>
          </w:p>
        </w:tc>
        <w:tc>
          <w:tcPr>
            <w:tcW w:w="2551" w:type="dxa"/>
            <w:vAlign w:val="center"/>
          </w:tcPr>
          <w:p w:rsidR="00FE4326" w:rsidRPr="00DA44EF" w:rsidRDefault="002620CF" w:rsidP="00882429">
            <w:pPr>
              <w:pStyle w:val="a3"/>
              <w:spacing w:before="26" w:line="259" w:lineRule="auto"/>
              <w:jc w:val="center"/>
              <w:rPr>
                <w:sz w:val="26"/>
              </w:rPr>
            </w:pPr>
            <w:r w:rsidRPr="00DA44EF">
              <w:rPr>
                <w:b/>
              </w:rPr>
              <w:t>Основний напрям публічного інвестування</w:t>
            </w:r>
          </w:p>
        </w:tc>
        <w:tc>
          <w:tcPr>
            <w:tcW w:w="2581" w:type="dxa"/>
            <w:vAlign w:val="center"/>
          </w:tcPr>
          <w:p w:rsidR="00FE4326" w:rsidRPr="00DA44EF" w:rsidRDefault="002620CF" w:rsidP="00882429">
            <w:pPr>
              <w:pStyle w:val="a3"/>
              <w:spacing w:before="26" w:line="259" w:lineRule="auto"/>
              <w:jc w:val="center"/>
              <w:rPr>
                <w:sz w:val="26"/>
              </w:rPr>
            </w:pPr>
            <w:r w:rsidRPr="00DA44EF">
              <w:rPr>
                <w:b/>
              </w:rPr>
              <w:t>Найменування цільового показника</w:t>
            </w:r>
          </w:p>
        </w:tc>
        <w:tc>
          <w:tcPr>
            <w:tcW w:w="2276" w:type="dxa"/>
            <w:vAlign w:val="center"/>
          </w:tcPr>
          <w:p w:rsidR="00FE4326" w:rsidRPr="00DA44EF" w:rsidRDefault="002620CF" w:rsidP="00882429">
            <w:pPr>
              <w:pStyle w:val="a3"/>
              <w:spacing w:before="26" w:line="259" w:lineRule="auto"/>
              <w:jc w:val="center"/>
              <w:rPr>
                <w:sz w:val="26"/>
              </w:rPr>
            </w:pPr>
            <w:r w:rsidRPr="00DA44EF">
              <w:rPr>
                <w:b/>
              </w:rPr>
              <w:t>Базове значення (%)</w:t>
            </w:r>
          </w:p>
        </w:tc>
        <w:tc>
          <w:tcPr>
            <w:tcW w:w="1834" w:type="dxa"/>
            <w:vAlign w:val="center"/>
          </w:tcPr>
          <w:p w:rsidR="00FE4326" w:rsidRPr="00DA44EF" w:rsidRDefault="002620CF" w:rsidP="00882429">
            <w:pPr>
              <w:pStyle w:val="a3"/>
              <w:spacing w:before="26" w:line="259" w:lineRule="auto"/>
              <w:ind w:right="21"/>
              <w:jc w:val="center"/>
              <w:rPr>
                <w:sz w:val="26"/>
              </w:rPr>
            </w:pPr>
            <w:r w:rsidRPr="00DA44EF">
              <w:rPr>
                <w:b/>
              </w:rPr>
              <w:t>Планове значення на 2027 р. (%)</w:t>
            </w:r>
          </w:p>
        </w:tc>
        <w:tc>
          <w:tcPr>
            <w:tcW w:w="1843" w:type="dxa"/>
            <w:vAlign w:val="center"/>
          </w:tcPr>
          <w:p w:rsidR="00FE4326" w:rsidRPr="00DA44EF" w:rsidRDefault="002620CF" w:rsidP="00882429">
            <w:pPr>
              <w:pStyle w:val="a3"/>
              <w:spacing w:before="26" w:line="259" w:lineRule="auto"/>
              <w:jc w:val="center"/>
              <w:rPr>
                <w:sz w:val="26"/>
              </w:rPr>
            </w:pPr>
            <w:r w:rsidRPr="00DA44EF">
              <w:rPr>
                <w:b/>
              </w:rPr>
              <w:t>Планове значення на 2028 р. (%)</w:t>
            </w:r>
          </w:p>
        </w:tc>
        <w:tc>
          <w:tcPr>
            <w:tcW w:w="1956" w:type="dxa"/>
            <w:vAlign w:val="center"/>
          </w:tcPr>
          <w:p w:rsidR="00FE4326" w:rsidRPr="00DA44EF" w:rsidRDefault="002620CF" w:rsidP="00882429">
            <w:pPr>
              <w:pStyle w:val="a3"/>
              <w:spacing w:before="26" w:line="259" w:lineRule="auto"/>
              <w:jc w:val="center"/>
              <w:rPr>
                <w:sz w:val="26"/>
              </w:rPr>
            </w:pPr>
            <w:r w:rsidRPr="00DA44EF">
              <w:rPr>
                <w:b/>
              </w:rPr>
              <w:t>Планове значення на 2029 (%)</w:t>
            </w:r>
          </w:p>
        </w:tc>
      </w:tr>
      <w:tr w:rsidR="002620CF" w:rsidRPr="00DA44EF" w:rsidTr="00D75628">
        <w:trPr>
          <w:trHeight w:val="3848"/>
        </w:trPr>
        <w:tc>
          <w:tcPr>
            <w:tcW w:w="2694" w:type="dxa"/>
          </w:tcPr>
          <w:p w:rsidR="002620CF" w:rsidRPr="00DA44EF" w:rsidRDefault="002620CF" w:rsidP="00882429">
            <w:pPr>
              <w:pStyle w:val="a3"/>
              <w:spacing w:before="26" w:line="259" w:lineRule="auto"/>
            </w:pPr>
            <w:r w:rsidRPr="00DA44EF">
              <w:t xml:space="preserve">Водопостачання та водовідведення </w:t>
            </w:r>
          </w:p>
        </w:tc>
        <w:tc>
          <w:tcPr>
            <w:tcW w:w="2551" w:type="dxa"/>
          </w:tcPr>
          <w:p w:rsidR="002620CF" w:rsidRPr="00DA44EF" w:rsidRDefault="002620CF" w:rsidP="00E62835">
            <w:pPr>
              <w:pStyle w:val="a3"/>
              <w:spacing w:before="26" w:line="259" w:lineRule="auto"/>
            </w:pPr>
            <w:r w:rsidRPr="00DA44EF">
              <w:t>Відновлення, розвиток та модернізація інфраструктури централізованого водопостачання та водовідведення, в тому числі з впровадження альтернативних джерел енергії</w:t>
            </w:r>
          </w:p>
        </w:tc>
        <w:tc>
          <w:tcPr>
            <w:tcW w:w="2581" w:type="dxa"/>
          </w:tcPr>
          <w:p w:rsidR="002620CF" w:rsidRPr="00DA44EF" w:rsidRDefault="002620CF" w:rsidP="00882429">
            <w:pPr>
              <w:pStyle w:val="a3"/>
              <w:spacing w:before="26" w:line="259" w:lineRule="auto"/>
            </w:pPr>
            <w:r w:rsidRPr="00DA44EF">
              <w:t xml:space="preserve">Рівень охоплення населених пунктів системами централізованого та нецентралізованого </w:t>
            </w:r>
          </w:p>
          <w:p w:rsidR="002620CF" w:rsidRPr="00DA44EF" w:rsidRDefault="002620CF" w:rsidP="00882429">
            <w:pPr>
              <w:pStyle w:val="a3"/>
              <w:spacing w:before="26" w:line="259" w:lineRule="auto"/>
            </w:pPr>
            <w:r w:rsidRPr="00DA44EF">
              <w:t xml:space="preserve">водовідведення </w:t>
            </w:r>
          </w:p>
        </w:tc>
        <w:tc>
          <w:tcPr>
            <w:tcW w:w="2276" w:type="dxa"/>
          </w:tcPr>
          <w:p w:rsidR="002620CF" w:rsidRPr="00DA44EF" w:rsidRDefault="008C7EEA" w:rsidP="00E62835">
            <w:pPr>
              <w:pStyle w:val="a3"/>
              <w:spacing w:before="26" w:line="259" w:lineRule="auto"/>
            </w:pPr>
            <w:r w:rsidRPr="00DA44EF">
              <w:t>0</w:t>
            </w:r>
          </w:p>
        </w:tc>
        <w:tc>
          <w:tcPr>
            <w:tcW w:w="1834" w:type="dxa"/>
          </w:tcPr>
          <w:p w:rsidR="002620CF" w:rsidRPr="00DA44EF" w:rsidRDefault="008C7EEA" w:rsidP="00882429">
            <w:pPr>
              <w:pStyle w:val="a3"/>
              <w:spacing w:before="26" w:line="259" w:lineRule="auto"/>
              <w:rPr>
                <w:sz w:val="26"/>
              </w:rPr>
            </w:pPr>
            <w:r w:rsidRPr="00DA44EF">
              <w:rPr>
                <w:sz w:val="26"/>
              </w:rPr>
              <w:t>-</w:t>
            </w:r>
          </w:p>
        </w:tc>
        <w:tc>
          <w:tcPr>
            <w:tcW w:w="1843" w:type="dxa"/>
          </w:tcPr>
          <w:p w:rsidR="002620CF" w:rsidRPr="00DA44EF" w:rsidRDefault="008C7EEA" w:rsidP="00882429">
            <w:pPr>
              <w:pStyle w:val="a3"/>
              <w:spacing w:before="26" w:line="259" w:lineRule="auto"/>
              <w:rPr>
                <w:sz w:val="26"/>
              </w:rPr>
            </w:pPr>
            <w:r w:rsidRPr="00DA44EF">
              <w:rPr>
                <w:sz w:val="26"/>
              </w:rPr>
              <w:t>7,14</w:t>
            </w:r>
          </w:p>
        </w:tc>
        <w:tc>
          <w:tcPr>
            <w:tcW w:w="1956" w:type="dxa"/>
          </w:tcPr>
          <w:p w:rsidR="002620CF" w:rsidRPr="00DA44EF" w:rsidRDefault="008C7EEA" w:rsidP="00882429">
            <w:pPr>
              <w:pStyle w:val="a3"/>
              <w:spacing w:before="26" w:line="259" w:lineRule="auto"/>
            </w:pPr>
            <w:r w:rsidRPr="00DA44EF">
              <w:t>-</w:t>
            </w:r>
          </w:p>
        </w:tc>
      </w:tr>
    </w:tbl>
    <w:p w:rsidR="00F6304E" w:rsidRPr="00DA44EF" w:rsidRDefault="00F6304E" w:rsidP="00F6304E">
      <w:pPr>
        <w:pStyle w:val="a3"/>
        <w:spacing w:before="53"/>
        <w:rPr>
          <w:b/>
          <w:sz w:val="32"/>
        </w:rPr>
      </w:pPr>
    </w:p>
    <w:p w:rsidR="00F6304E" w:rsidRPr="00DA44EF" w:rsidRDefault="00F6304E" w:rsidP="00F6304E">
      <w:pPr>
        <w:pStyle w:val="a3"/>
        <w:spacing w:before="53"/>
        <w:rPr>
          <w:b/>
          <w:sz w:val="32"/>
        </w:rPr>
      </w:pPr>
    </w:p>
    <w:p w:rsidR="00F6304E" w:rsidRPr="00DA44EF" w:rsidRDefault="00F6304E" w:rsidP="00F6304E">
      <w:pPr>
        <w:pStyle w:val="a3"/>
        <w:spacing w:before="53"/>
        <w:rPr>
          <w:b/>
          <w:sz w:val="32"/>
        </w:rPr>
      </w:pPr>
    </w:p>
    <w:p w:rsidR="00F6304E" w:rsidRPr="00DA44EF" w:rsidRDefault="00F6304E" w:rsidP="00F6304E">
      <w:pPr>
        <w:pStyle w:val="a3"/>
        <w:spacing w:before="53"/>
        <w:rPr>
          <w:b/>
          <w:sz w:val="32"/>
        </w:rPr>
      </w:pPr>
    </w:p>
    <w:p w:rsidR="00F6304E" w:rsidRPr="00DA44EF" w:rsidRDefault="00F6304E" w:rsidP="00F6304E">
      <w:pPr>
        <w:pStyle w:val="a3"/>
        <w:spacing w:before="53"/>
        <w:rPr>
          <w:b/>
          <w:sz w:val="32"/>
        </w:rPr>
      </w:pPr>
    </w:p>
    <w:p w:rsidR="00F6304E" w:rsidRPr="00DA44EF" w:rsidRDefault="00F6304E" w:rsidP="00F6304E">
      <w:pPr>
        <w:pStyle w:val="a3"/>
        <w:spacing w:before="53"/>
        <w:rPr>
          <w:b/>
          <w:sz w:val="32"/>
        </w:rPr>
      </w:pPr>
    </w:p>
    <w:p w:rsidR="00C32000" w:rsidRPr="00DA44EF" w:rsidRDefault="00C32000" w:rsidP="00F6304E">
      <w:pPr>
        <w:pStyle w:val="a3"/>
        <w:spacing w:before="53"/>
        <w:rPr>
          <w:b/>
          <w:sz w:val="32"/>
        </w:rPr>
      </w:pPr>
    </w:p>
    <w:p w:rsidR="00C32000" w:rsidRPr="00DA44EF" w:rsidRDefault="00C32000" w:rsidP="00F6304E">
      <w:pPr>
        <w:pStyle w:val="a3"/>
        <w:spacing w:before="53"/>
        <w:rPr>
          <w:b/>
          <w:sz w:val="32"/>
        </w:rPr>
      </w:pPr>
    </w:p>
    <w:p w:rsidR="00F6304E" w:rsidRPr="00DA44EF" w:rsidRDefault="00F6304E" w:rsidP="00F6304E">
      <w:pPr>
        <w:ind w:left="144"/>
        <w:rPr>
          <w:b/>
          <w:sz w:val="28"/>
          <w:szCs w:val="28"/>
        </w:rPr>
      </w:pPr>
      <w:r w:rsidRPr="00DA44EF">
        <w:rPr>
          <w:sz w:val="28"/>
          <w:szCs w:val="28"/>
        </w:rPr>
        <w:t>Галузь</w:t>
      </w:r>
      <w:r w:rsidRPr="00DA44EF">
        <w:rPr>
          <w:spacing w:val="-9"/>
          <w:sz w:val="28"/>
          <w:szCs w:val="28"/>
        </w:rPr>
        <w:t xml:space="preserve"> </w:t>
      </w:r>
      <w:r w:rsidRPr="00DA44EF">
        <w:rPr>
          <w:sz w:val="28"/>
          <w:szCs w:val="28"/>
        </w:rPr>
        <w:t>(сектор)</w:t>
      </w:r>
      <w:r w:rsidRPr="00DA44EF">
        <w:rPr>
          <w:spacing w:val="-7"/>
          <w:sz w:val="28"/>
          <w:szCs w:val="28"/>
        </w:rPr>
        <w:t xml:space="preserve"> </w:t>
      </w:r>
      <w:r w:rsidRPr="00DA44EF">
        <w:rPr>
          <w:sz w:val="28"/>
          <w:szCs w:val="28"/>
        </w:rPr>
        <w:t>для</w:t>
      </w:r>
      <w:r w:rsidRPr="00DA44EF">
        <w:rPr>
          <w:spacing w:val="-6"/>
          <w:sz w:val="28"/>
          <w:szCs w:val="28"/>
        </w:rPr>
        <w:t xml:space="preserve"> </w:t>
      </w:r>
      <w:r w:rsidRPr="00DA44EF">
        <w:rPr>
          <w:sz w:val="28"/>
          <w:szCs w:val="28"/>
        </w:rPr>
        <w:t>публічного</w:t>
      </w:r>
      <w:r w:rsidRPr="00DA44EF">
        <w:rPr>
          <w:spacing w:val="-4"/>
          <w:sz w:val="28"/>
          <w:szCs w:val="28"/>
        </w:rPr>
        <w:t xml:space="preserve"> </w:t>
      </w:r>
      <w:r w:rsidRPr="00DA44EF">
        <w:rPr>
          <w:sz w:val="28"/>
          <w:szCs w:val="28"/>
        </w:rPr>
        <w:t>інвестування</w:t>
      </w:r>
      <w:r w:rsidRPr="00DA44EF">
        <w:rPr>
          <w:spacing w:val="1"/>
          <w:sz w:val="28"/>
          <w:szCs w:val="28"/>
        </w:rPr>
        <w:t xml:space="preserve"> </w:t>
      </w:r>
      <w:r w:rsidRPr="00DA44EF">
        <w:rPr>
          <w:sz w:val="28"/>
          <w:szCs w:val="28"/>
        </w:rPr>
        <w:t>–</w:t>
      </w:r>
      <w:r w:rsidRPr="00DA44EF">
        <w:rPr>
          <w:spacing w:val="-4"/>
          <w:sz w:val="28"/>
          <w:szCs w:val="28"/>
        </w:rPr>
        <w:t xml:space="preserve"> </w:t>
      </w:r>
      <w:r w:rsidRPr="00DA44EF">
        <w:rPr>
          <w:b/>
          <w:spacing w:val="-4"/>
          <w:sz w:val="28"/>
          <w:szCs w:val="28"/>
        </w:rPr>
        <w:t>Соціальна сфера</w:t>
      </w:r>
    </w:p>
    <w:p w:rsidR="00F6304E" w:rsidRPr="00DA44EF" w:rsidRDefault="00F6304E" w:rsidP="00F6304E">
      <w:pPr>
        <w:pStyle w:val="a3"/>
        <w:tabs>
          <w:tab w:val="left" w:pos="14742"/>
        </w:tabs>
        <w:spacing w:before="26" w:line="259" w:lineRule="auto"/>
        <w:ind w:left="144" w:right="-28"/>
        <w:jc w:val="both"/>
      </w:pPr>
      <w:r w:rsidRPr="00DA44EF">
        <w:t>Структурний підрозділ,</w:t>
      </w:r>
      <w:r w:rsidRPr="00DA44EF">
        <w:rPr>
          <w:spacing w:val="-4"/>
        </w:rPr>
        <w:t xml:space="preserve"> </w:t>
      </w:r>
      <w:r w:rsidRPr="00DA44EF">
        <w:t>відповідальний</w:t>
      </w:r>
      <w:r w:rsidRPr="00DA44EF">
        <w:rPr>
          <w:spacing w:val="-3"/>
        </w:rPr>
        <w:t xml:space="preserve"> </w:t>
      </w:r>
      <w:r w:rsidRPr="00DA44EF">
        <w:t>за</w:t>
      </w:r>
      <w:r w:rsidRPr="00DA44EF">
        <w:rPr>
          <w:spacing w:val="-3"/>
        </w:rPr>
        <w:t xml:space="preserve"> </w:t>
      </w:r>
      <w:r w:rsidRPr="00DA44EF">
        <w:t>галузь</w:t>
      </w:r>
      <w:r w:rsidRPr="00DA44EF">
        <w:rPr>
          <w:spacing w:val="-5"/>
        </w:rPr>
        <w:t xml:space="preserve"> </w:t>
      </w:r>
      <w:r w:rsidRPr="00DA44EF">
        <w:t>(сектор)</w:t>
      </w:r>
      <w:r w:rsidRPr="00DA44EF">
        <w:rPr>
          <w:spacing w:val="-3"/>
        </w:rPr>
        <w:t xml:space="preserve"> </w:t>
      </w:r>
      <w:r w:rsidRPr="00DA44EF">
        <w:t>для</w:t>
      </w:r>
      <w:r w:rsidRPr="00DA44EF">
        <w:rPr>
          <w:spacing w:val="-3"/>
        </w:rPr>
        <w:t xml:space="preserve"> </w:t>
      </w:r>
      <w:r w:rsidRPr="00DA44EF">
        <w:t>публічного</w:t>
      </w:r>
      <w:r w:rsidRPr="00DA44EF">
        <w:rPr>
          <w:spacing w:val="-2"/>
        </w:rPr>
        <w:t xml:space="preserve"> </w:t>
      </w:r>
      <w:r w:rsidRPr="00DA44EF">
        <w:t>інвестування –  Сектор соціального захисту</w:t>
      </w:r>
    </w:p>
    <w:p w:rsidR="00F6304E" w:rsidRPr="00DA44EF" w:rsidRDefault="00F6304E" w:rsidP="00F6304E">
      <w:pPr>
        <w:pStyle w:val="a3"/>
        <w:tabs>
          <w:tab w:val="left" w:pos="14742"/>
        </w:tabs>
        <w:spacing w:before="26" w:line="259" w:lineRule="auto"/>
        <w:ind w:left="144" w:right="-28"/>
        <w:jc w:val="both"/>
      </w:pPr>
      <w:r w:rsidRPr="00DA44EF">
        <w:t>Граничний сукупний обсяг публічних інвестицій на середньостроковий період –  20</w:t>
      </w:r>
      <w:r w:rsidR="00C32000" w:rsidRPr="00DA44EF">
        <w:t> </w:t>
      </w:r>
      <w:r w:rsidRPr="00DA44EF">
        <w:t>000</w:t>
      </w:r>
      <w:r w:rsidR="00C32000" w:rsidRPr="00DA44EF">
        <w:t>,</w:t>
      </w:r>
      <w:r w:rsidR="00135DA6" w:rsidRPr="00DA44EF">
        <w:t> </w:t>
      </w:r>
      <w:r w:rsidRPr="00DA44EF">
        <w:t>000 тис. грн.</w:t>
      </w:r>
    </w:p>
    <w:p w:rsidR="00F6304E" w:rsidRPr="00DA44EF" w:rsidRDefault="00F6304E" w:rsidP="00F6304E">
      <w:pPr>
        <w:pStyle w:val="a3"/>
        <w:tabs>
          <w:tab w:val="left" w:pos="14742"/>
        </w:tabs>
        <w:spacing w:before="26" w:line="259" w:lineRule="auto"/>
        <w:ind w:left="144" w:right="-28"/>
        <w:jc w:val="both"/>
      </w:pPr>
    </w:p>
    <w:tbl>
      <w:tblPr>
        <w:tblStyle w:val="ae"/>
        <w:tblW w:w="15735" w:type="dxa"/>
        <w:tblInd w:w="-34" w:type="dxa"/>
        <w:tblLayout w:type="fixed"/>
        <w:tblLook w:val="04A0" w:firstRow="1" w:lastRow="0" w:firstColumn="1" w:lastColumn="0" w:noHBand="0" w:noVBand="1"/>
      </w:tblPr>
      <w:tblGrid>
        <w:gridCol w:w="2694"/>
        <w:gridCol w:w="2551"/>
        <w:gridCol w:w="2581"/>
        <w:gridCol w:w="2276"/>
        <w:gridCol w:w="1834"/>
        <w:gridCol w:w="1843"/>
        <w:gridCol w:w="1956"/>
      </w:tblGrid>
      <w:tr w:rsidR="00F6304E" w:rsidRPr="00DA44EF" w:rsidTr="00B65971">
        <w:tc>
          <w:tcPr>
            <w:tcW w:w="2694" w:type="dxa"/>
            <w:vAlign w:val="center"/>
          </w:tcPr>
          <w:p w:rsidR="00F6304E" w:rsidRPr="00DA44EF" w:rsidRDefault="00F6304E" w:rsidP="00B65971">
            <w:pPr>
              <w:pStyle w:val="a3"/>
              <w:spacing w:before="26" w:line="259" w:lineRule="auto"/>
              <w:jc w:val="center"/>
              <w:rPr>
                <w:sz w:val="26"/>
              </w:rPr>
            </w:pPr>
            <w:proofErr w:type="spellStart"/>
            <w:r w:rsidRPr="00DA44EF">
              <w:rPr>
                <w:b/>
              </w:rPr>
              <w:t>Підсектор</w:t>
            </w:r>
            <w:proofErr w:type="spellEnd"/>
            <w:r w:rsidRPr="00DA44EF">
              <w:rPr>
                <w:b/>
              </w:rPr>
              <w:t xml:space="preserve"> галузі (сектору) для публічного інвестування</w:t>
            </w:r>
          </w:p>
        </w:tc>
        <w:tc>
          <w:tcPr>
            <w:tcW w:w="2551" w:type="dxa"/>
            <w:vAlign w:val="center"/>
          </w:tcPr>
          <w:p w:rsidR="00F6304E" w:rsidRPr="00DA44EF" w:rsidRDefault="00F6304E" w:rsidP="00B65971">
            <w:pPr>
              <w:pStyle w:val="a3"/>
              <w:spacing w:before="26" w:line="259" w:lineRule="auto"/>
              <w:jc w:val="center"/>
              <w:rPr>
                <w:sz w:val="26"/>
              </w:rPr>
            </w:pPr>
            <w:r w:rsidRPr="00DA44EF">
              <w:rPr>
                <w:b/>
              </w:rPr>
              <w:t>Основний напрям публічного інвестування</w:t>
            </w:r>
          </w:p>
        </w:tc>
        <w:tc>
          <w:tcPr>
            <w:tcW w:w="2581" w:type="dxa"/>
            <w:vAlign w:val="center"/>
          </w:tcPr>
          <w:p w:rsidR="00F6304E" w:rsidRPr="00DA44EF" w:rsidRDefault="00F6304E" w:rsidP="00B65971">
            <w:pPr>
              <w:pStyle w:val="a3"/>
              <w:spacing w:before="26" w:line="259" w:lineRule="auto"/>
              <w:jc w:val="center"/>
              <w:rPr>
                <w:sz w:val="26"/>
              </w:rPr>
            </w:pPr>
            <w:r w:rsidRPr="00DA44EF">
              <w:rPr>
                <w:b/>
              </w:rPr>
              <w:t>Найменування цільового показника</w:t>
            </w:r>
          </w:p>
        </w:tc>
        <w:tc>
          <w:tcPr>
            <w:tcW w:w="2276" w:type="dxa"/>
            <w:vAlign w:val="center"/>
          </w:tcPr>
          <w:p w:rsidR="00F6304E" w:rsidRPr="00DA44EF" w:rsidRDefault="00F6304E" w:rsidP="00B65971">
            <w:pPr>
              <w:pStyle w:val="a3"/>
              <w:spacing w:before="26" w:line="259" w:lineRule="auto"/>
              <w:jc w:val="center"/>
              <w:rPr>
                <w:sz w:val="26"/>
              </w:rPr>
            </w:pPr>
            <w:r w:rsidRPr="00DA44EF">
              <w:rPr>
                <w:b/>
              </w:rPr>
              <w:t>Базове значення (%)</w:t>
            </w:r>
          </w:p>
        </w:tc>
        <w:tc>
          <w:tcPr>
            <w:tcW w:w="1834" w:type="dxa"/>
            <w:vAlign w:val="center"/>
          </w:tcPr>
          <w:p w:rsidR="00F6304E" w:rsidRPr="00DA44EF" w:rsidRDefault="00F6304E" w:rsidP="00B65971">
            <w:pPr>
              <w:pStyle w:val="a3"/>
              <w:spacing w:before="26" w:line="259" w:lineRule="auto"/>
              <w:ind w:right="21"/>
              <w:jc w:val="center"/>
              <w:rPr>
                <w:sz w:val="26"/>
              </w:rPr>
            </w:pPr>
            <w:r w:rsidRPr="00DA44EF">
              <w:rPr>
                <w:b/>
              </w:rPr>
              <w:t>Планове значення на 2027 р. (%)</w:t>
            </w:r>
          </w:p>
        </w:tc>
        <w:tc>
          <w:tcPr>
            <w:tcW w:w="1843" w:type="dxa"/>
            <w:vAlign w:val="center"/>
          </w:tcPr>
          <w:p w:rsidR="00F6304E" w:rsidRPr="00DA44EF" w:rsidRDefault="00F6304E" w:rsidP="00B65971">
            <w:pPr>
              <w:pStyle w:val="a3"/>
              <w:spacing w:before="26" w:line="259" w:lineRule="auto"/>
              <w:jc w:val="center"/>
              <w:rPr>
                <w:sz w:val="26"/>
              </w:rPr>
            </w:pPr>
            <w:r w:rsidRPr="00DA44EF">
              <w:rPr>
                <w:b/>
              </w:rPr>
              <w:t>Планове значення на 2028 р. (%)</w:t>
            </w:r>
          </w:p>
        </w:tc>
        <w:tc>
          <w:tcPr>
            <w:tcW w:w="1956" w:type="dxa"/>
            <w:vAlign w:val="center"/>
          </w:tcPr>
          <w:p w:rsidR="00F6304E" w:rsidRPr="00DA44EF" w:rsidRDefault="00F6304E" w:rsidP="00B65971">
            <w:pPr>
              <w:pStyle w:val="a3"/>
              <w:spacing w:before="26" w:line="259" w:lineRule="auto"/>
              <w:jc w:val="center"/>
              <w:rPr>
                <w:sz w:val="26"/>
              </w:rPr>
            </w:pPr>
            <w:r w:rsidRPr="00DA44EF">
              <w:rPr>
                <w:b/>
              </w:rPr>
              <w:t>Планове значення на 2029 (%)</w:t>
            </w:r>
          </w:p>
        </w:tc>
      </w:tr>
      <w:tr w:rsidR="00F6304E" w:rsidRPr="005E3ACB" w:rsidTr="00B65971">
        <w:trPr>
          <w:trHeight w:val="3848"/>
        </w:trPr>
        <w:tc>
          <w:tcPr>
            <w:tcW w:w="2694" w:type="dxa"/>
          </w:tcPr>
          <w:p w:rsidR="00F6304E" w:rsidRPr="00DA44EF" w:rsidRDefault="00135DA6" w:rsidP="00B65971">
            <w:pPr>
              <w:pStyle w:val="a3"/>
              <w:spacing w:before="26" w:line="259" w:lineRule="auto"/>
            </w:pPr>
            <w:r w:rsidRPr="00DA44EF">
              <w:t>Ветерани</w:t>
            </w:r>
          </w:p>
        </w:tc>
        <w:tc>
          <w:tcPr>
            <w:tcW w:w="2551" w:type="dxa"/>
          </w:tcPr>
          <w:p w:rsidR="00F6304E" w:rsidRPr="00DA44EF" w:rsidRDefault="00135DA6" w:rsidP="00B65971">
            <w:pPr>
              <w:pStyle w:val="a3"/>
              <w:spacing w:before="26" w:line="259" w:lineRule="auto"/>
            </w:pPr>
            <w:r w:rsidRPr="00DA44EF">
              <w:t>Розвиток мережі державних ветеранських просторів</w:t>
            </w:r>
          </w:p>
        </w:tc>
        <w:tc>
          <w:tcPr>
            <w:tcW w:w="2581" w:type="dxa"/>
          </w:tcPr>
          <w:p w:rsidR="002E5C07" w:rsidRPr="00DA44EF" w:rsidRDefault="00F6304E" w:rsidP="00B65971">
            <w:pPr>
              <w:pStyle w:val="a3"/>
              <w:spacing w:before="26" w:line="259" w:lineRule="auto"/>
            </w:pPr>
            <w:r w:rsidRPr="00DA44EF">
              <w:t xml:space="preserve"> </w:t>
            </w:r>
            <w:r w:rsidR="002E5C07" w:rsidRPr="00DA44EF">
              <w:t>Рівень охоплення території України (громади) мережею державних ветеранських просторів за адміністративно</w:t>
            </w:r>
          </w:p>
          <w:p w:rsidR="00F6304E" w:rsidRPr="00DA44EF" w:rsidRDefault="002E5C07" w:rsidP="00B65971">
            <w:pPr>
              <w:pStyle w:val="a3"/>
              <w:spacing w:before="26" w:line="259" w:lineRule="auto"/>
            </w:pPr>
            <w:r w:rsidRPr="00DA44EF">
              <w:t xml:space="preserve">територіальним рівнем районів, обласних центрів та міст зі спеціальним статусом </w:t>
            </w:r>
          </w:p>
        </w:tc>
        <w:tc>
          <w:tcPr>
            <w:tcW w:w="2276" w:type="dxa"/>
          </w:tcPr>
          <w:p w:rsidR="00F6304E" w:rsidRPr="00DA44EF" w:rsidRDefault="00F6304E" w:rsidP="00B65971">
            <w:pPr>
              <w:pStyle w:val="a3"/>
              <w:spacing w:before="26" w:line="259" w:lineRule="auto"/>
            </w:pPr>
            <w:r w:rsidRPr="00DA44EF">
              <w:t>0</w:t>
            </w:r>
          </w:p>
        </w:tc>
        <w:tc>
          <w:tcPr>
            <w:tcW w:w="1834" w:type="dxa"/>
          </w:tcPr>
          <w:p w:rsidR="00F6304E" w:rsidRPr="00DA44EF" w:rsidRDefault="002E5C07" w:rsidP="00B65971">
            <w:pPr>
              <w:pStyle w:val="a3"/>
              <w:spacing w:before="26" w:line="259" w:lineRule="auto"/>
              <w:rPr>
                <w:sz w:val="26"/>
              </w:rPr>
            </w:pPr>
            <w:r w:rsidRPr="00DA44EF">
              <w:rPr>
                <w:sz w:val="26"/>
              </w:rPr>
              <w:t>10</w:t>
            </w:r>
          </w:p>
        </w:tc>
        <w:tc>
          <w:tcPr>
            <w:tcW w:w="1843" w:type="dxa"/>
          </w:tcPr>
          <w:p w:rsidR="00F6304E" w:rsidRPr="00DA44EF" w:rsidRDefault="002E5C07" w:rsidP="00B65971">
            <w:pPr>
              <w:pStyle w:val="a3"/>
              <w:spacing w:before="26" w:line="259" w:lineRule="auto"/>
              <w:rPr>
                <w:sz w:val="26"/>
              </w:rPr>
            </w:pPr>
            <w:r w:rsidRPr="00DA44EF">
              <w:rPr>
                <w:sz w:val="26"/>
              </w:rPr>
              <w:t>20</w:t>
            </w:r>
          </w:p>
        </w:tc>
        <w:tc>
          <w:tcPr>
            <w:tcW w:w="1956" w:type="dxa"/>
          </w:tcPr>
          <w:p w:rsidR="00F6304E" w:rsidRPr="00DA44EF" w:rsidRDefault="002E5C07" w:rsidP="00B65971">
            <w:pPr>
              <w:pStyle w:val="a3"/>
              <w:spacing w:before="26" w:line="259" w:lineRule="auto"/>
            </w:pPr>
            <w:r w:rsidRPr="00DA44EF">
              <w:t>70</w:t>
            </w:r>
          </w:p>
        </w:tc>
        <w:bookmarkStart w:id="0" w:name="_GoBack"/>
        <w:bookmarkEnd w:id="0"/>
      </w:tr>
    </w:tbl>
    <w:p w:rsidR="00F6304E" w:rsidRDefault="00F6304E" w:rsidP="00F6304E">
      <w:pPr>
        <w:pStyle w:val="TableParagraph"/>
        <w:rPr>
          <w:sz w:val="28"/>
        </w:rPr>
      </w:pPr>
    </w:p>
    <w:p w:rsidR="00386EA9" w:rsidRDefault="00386EA9" w:rsidP="00BE4CA7">
      <w:pPr>
        <w:pStyle w:val="TableParagraph"/>
        <w:rPr>
          <w:sz w:val="28"/>
        </w:rPr>
      </w:pPr>
    </w:p>
    <w:sectPr w:rsidR="00386EA9" w:rsidSect="00BE4CA7">
      <w:headerReference w:type="default" r:id="rId9"/>
      <w:pgSz w:w="16840" w:h="11910" w:orient="landscape"/>
      <w:pgMar w:top="1276" w:right="425" w:bottom="280" w:left="708" w:header="514" w:footer="0" w:gutter="0"/>
      <w:pgNumType w:start="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B82" w:rsidRDefault="00B01B82">
      <w:r>
        <w:separator/>
      </w:r>
    </w:p>
  </w:endnote>
  <w:endnote w:type="continuationSeparator" w:id="0">
    <w:p w:rsidR="00B01B82" w:rsidRDefault="00B01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B82" w:rsidRDefault="00B01B82">
      <w:r>
        <w:separator/>
      </w:r>
    </w:p>
  </w:footnote>
  <w:footnote w:type="continuationSeparator" w:id="0">
    <w:p w:rsidR="00B01B82" w:rsidRDefault="00B01B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727" w:rsidRDefault="006B5727">
    <w:pPr>
      <w:pStyle w:val="a3"/>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536A6"/>
    <w:multiLevelType w:val="multilevel"/>
    <w:tmpl w:val="6A744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EF3396"/>
    <w:multiLevelType w:val="multilevel"/>
    <w:tmpl w:val="5846C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B6709A"/>
    <w:multiLevelType w:val="multilevel"/>
    <w:tmpl w:val="35D6A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671030"/>
    <w:multiLevelType w:val="hybridMultilevel"/>
    <w:tmpl w:val="54026160"/>
    <w:lvl w:ilvl="0" w:tplc="366AFC3C">
      <w:numFmt w:val="bullet"/>
      <w:lvlText w:val="-"/>
      <w:lvlJc w:val="left"/>
      <w:pPr>
        <w:ind w:left="708" w:hanging="305"/>
      </w:pPr>
      <w:rPr>
        <w:rFonts w:ascii="Times New Roman" w:eastAsia="Times New Roman" w:hAnsi="Times New Roman" w:cs="Times New Roman" w:hint="default"/>
        <w:b w:val="0"/>
        <w:bCs w:val="0"/>
        <w:i w:val="0"/>
        <w:iCs w:val="0"/>
        <w:spacing w:val="0"/>
        <w:w w:val="99"/>
        <w:sz w:val="20"/>
        <w:szCs w:val="20"/>
        <w:lang w:val="uk-UA" w:eastAsia="en-US" w:bidi="ar-SA"/>
      </w:rPr>
    </w:lvl>
    <w:lvl w:ilvl="1" w:tplc="45067DAA">
      <w:numFmt w:val="bullet"/>
      <w:lvlText w:val="•"/>
      <w:lvlJc w:val="left"/>
      <w:pPr>
        <w:ind w:left="1679" w:hanging="305"/>
      </w:pPr>
      <w:rPr>
        <w:rFonts w:hint="default"/>
        <w:lang w:val="uk-UA" w:eastAsia="en-US" w:bidi="ar-SA"/>
      </w:rPr>
    </w:lvl>
    <w:lvl w:ilvl="2" w:tplc="6344B7CE">
      <w:numFmt w:val="bullet"/>
      <w:lvlText w:val="•"/>
      <w:lvlJc w:val="left"/>
      <w:pPr>
        <w:ind w:left="2659" w:hanging="305"/>
      </w:pPr>
      <w:rPr>
        <w:rFonts w:hint="default"/>
        <w:lang w:val="uk-UA" w:eastAsia="en-US" w:bidi="ar-SA"/>
      </w:rPr>
    </w:lvl>
    <w:lvl w:ilvl="3" w:tplc="CFE65080">
      <w:numFmt w:val="bullet"/>
      <w:lvlText w:val="•"/>
      <w:lvlJc w:val="left"/>
      <w:pPr>
        <w:ind w:left="3638" w:hanging="305"/>
      </w:pPr>
      <w:rPr>
        <w:rFonts w:hint="default"/>
        <w:lang w:val="uk-UA" w:eastAsia="en-US" w:bidi="ar-SA"/>
      </w:rPr>
    </w:lvl>
    <w:lvl w:ilvl="4" w:tplc="ADFE905C">
      <w:numFmt w:val="bullet"/>
      <w:lvlText w:val="•"/>
      <w:lvlJc w:val="left"/>
      <w:pPr>
        <w:ind w:left="4618" w:hanging="305"/>
      </w:pPr>
      <w:rPr>
        <w:rFonts w:hint="default"/>
        <w:lang w:val="uk-UA" w:eastAsia="en-US" w:bidi="ar-SA"/>
      </w:rPr>
    </w:lvl>
    <w:lvl w:ilvl="5" w:tplc="9EE4FF2A">
      <w:numFmt w:val="bullet"/>
      <w:lvlText w:val="•"/>
      <w:lvlJc w:val="left"/>
      <w:pPr>
        <w:ind w:left="5597" w:hanging="305"/>
      </w:pPr>
      <w:rPr>
        <w:rFonts w:hint="default"/>
        <w:lang w:val="uk-UA" w:eastAsia="en-US" w:bidi="ar-SA"/>
      </w:rPr>
    </w:lvl>
    <w:lvl w:ilvl="6" w:tplc="B13CB8DC">
      <w:numFmt w:val="bullet"/>
      <w:lvlText w:val="•"/>
      <w:lvlJc w:val="left"/>
      <w:pPr>
        <w:ind w:left="6577" w:hanging="305"/>
      </w:pPr>
      <w:rPr>
        <w:rFonts w:hint="default"/>
        <w:lang w:val="uk-UA" w:eastAsia="en-US" w:bidi="ar-SA"/>
      </w:rPr>
    </w:lvl>
    <w:lvl w:ilvl="7" w:tplc="45DA0EE0">
      <w:numFmt w:val="bullet"/>
      <w:lvlText w:val="•"/>
      <w:lvlJc w:val="left"/>
      <w:pPr>
        <w:ind w:left="7556" w:hanging="305"/>
      </w:pPr>
      <w:rPr>
        <w:rFonts w:hint="default"/>
        <w:lang w:val="uk-UA" w:eastAsia="en-US" w:bidi="ar-SA"/>
      </w:rPr>
    </w:lvl>
    <w:lvl w:ilvl="8" w:tplc="1430F3BC">
      <w:numFmt w:val="bullet"/>
      <w:lvlText w:val="•"/>
      <w:lvlJc w:val="left"/>
      <w:pPr>
        <w:ind w:left="8536" w:hanging="305"/>
      </w:pPr>
      <w:rPr>
        <w:rFonts w:hint="default"/>
        <w:lang w:val="uk-UA" w:eastAsia="en-US" w:bidi="ar-SA"/>
      </w:rPr>
    </w:lvl>
  </w:abstractNum>
  <w:abstractNum w:abstractNumId="4">
    <w:nsid w:val="2EB919F6"/>
    <w:multiLevelType w:val="multilevel"/>
    <w:tmpl w:val="4E602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B36BFE"/>
    <w:multiLevelType w:val="multilevel"/>
    <w:tmpl w:val="A1EC4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791CC5"/>
    <w:multiLevelType w:val="multilevel"/>
    <w:tmpl w:val="DD1E5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B7D1F0F"/>
    <w:multiLevelType w:val="multilevel"/>
    <w:tmpl w:val="7F18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66C7B00"/>
    <w:multiLevelType w:val="multilevel"/>
    <w:tmpl w:val="0F267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AF73A6A"/>
    <w:multiLevelType w:val="multilevel"/>
    <w:tmpl w:val="8C6EF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7"/>
  </w:num>
  <w:num w:numId="4">
    <w:abstractNumId w:val="9"/>
  </w:num>
  <w:num w:numId="5">
    <w:abstractNumId w:val="2"/>
  </w:num>
  <w:num w:numId="6">
    <w:abstractNumId w:val="6"/>
  </w:num>
  <w:num w:numId="7">
    <w:abstractNumId w:val="8"/>
  </w:num>
  <w:num w:numId="8">
    <w:abstractNumId w:val="0"/>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23C"/>
    <w:rsid w:val="0002242E"/>
    <w:rsid w:val="0004397A"/>
    <w:rsid w:val="000531E3"/>
    <w:rsid w:val="00054E29"/>
    <w:rsid w:val="000606A9"/>
    <w:rsid w:val="00067706"/>
    <w:rsid w:val="00070478"/>
    <w:rsid w:val="0007226A"/>
    <w:rsid w:val="00076AF5"/>
    <w:rsid w:val="00096E57"/>
    <w:rsid w:val="00096F00"/>
    <w:rsid w:val="000B50D8"/>
    <w:rsid w:val="000C6E3C"/>
    <w:rsid w:val="000D0073"/>
    <w:rsid w:val="000E0109"/>
    <w:rsid w:val="000E1C30"/>
    <w:rsid w:val="000F0698"/>
    <w:rsid w:val="000F3D40"/>
    <w:rsid w:val="00125D9A"/>
    <w:rsid w:val="001315FF"/>
    <w:rsid w:val="00135DA6"/>
    <w:rsid w:val="00182078"/>
    <w:rsid w:val="00191091"/>
    <w:rsid w:val="00191E37"/>
    <w:rsid w:val="001A4D8A"/>
    <w:rsid w:val="001C0ABF"/>
    <w:rsid w:val="001E7201"/>
    <w:rsid w:val="001F5810"/>
    <w:rsid w:val="00205868"/>
    <w:rsid w:val="00206820"/>
    <w:rsid w:val="00221815"/>
    <w:rsid w:val="00241366"/>
    <w:rsid w:val="002620CF"/>
    <w:rsid w:val="00262C17"/>
    <w:rsid w:val="00272C0A"/>
    <w:rsid w:val="002A4846"/>
    <w:rsid w:val="002A5D34"/>
    <w:rsid w:val="002B25A6"/>
    <w:rsid w:val="002C128F"/>
    <w:rsid w:val="002D0B71"/>
    <w:rsid w:val="002D68A7"/>
    <w:rsid w:val="002E3472"/>
    <w:rsid w:val="002E5C07"/>
    <w:rsid w:val="00316E3B"/>
    <w:rsid w:val="003235CC"/>
    <w:rsid w:val="0032596D"/>
    <w:rsid w:val="003354C2"/>
    <w:rsid w:val="00343250"/>
    <w:rsid w:val="00344468"/>
    <w:rsid w:val="00375FAA"/>
    <w:rsid w:val="00377F52"/>
    <w:rsid w:val="00386EA9"/>
    <w:rsid w:val="003A1E09"/>
    <w:rsid w:val="003B4BD4"/>
    <w:rsid w:val="003B7ECD"/>
    <w:rsid w:val="003C7EF6"/>
    <w:rsid w:val="003D368E"/>
    <w:rsid w:val="004134D2"/>
    <w:rsid w:val="0044492C"/>
    <w:rsid w:val="00446808"/>
    <w:rsid w:val="00447E0F"/>
    <w:rsid w:val="004521AF"/>
    <w:rsid w:val="00474F43"/>
    <w:rsid w:val="004A4779"/>
    <w:rsid w:val="004C2412"/>
    <w:rsid w:val="004E22EA"/>
    <w:rsid w:val="004E4990"/>
    <w:rsid w:val="00513F1F"/>
    <w:rsid w:val="00520CB9"/>
    <w:rsid w:val="005338E7"/>
    <w:rsid w:val="0056786A"/>
    <w:rsid w:val="005906A8"/>
    <w:rsid w:val="005A6604"/>
    <w:rsid w:val="005B2641"/>
    <w:rsid w:val="005E1BEE"/>
    <w:rsid w:val="005E3ACB"/>
    <w:rsid w:val="00601AA7"/>
    <w:rsid w:val="00617E06"/>
    <w:rsid w:val="0063342C"/>
    <w:rsid w:val="00642A3B"/>
    <w:rsid w:val="00646E96"/>
    <w:rsid w:val="00663028"/>
    <w:rsid w:val="00664B9A"/>
    <w:rsid w:val="0066657B"/>
    <w:rsid w:val="0067370E"/>
    <w:rsid w:val="006749AD"/>
    <w:rsid w:val="00680BF1"/>
    <w:rsid w:val="00683DCC"/>
    <w:rsid w:val="006928F1"/>
    <w:rsid w:val="00697B14"/>
    <w:rsid w:val="006A445F"/>
    <w:rsid w:val="006B5727"/>
    <w:rsid w:val="006B6282"/>
    <w:rsid w:val="006D63E8"/>
    <w:rsid w:val="006D6FDA"/>
    <w:rsid w:val="007024DC"/>
    <w:rsid w:val="007109E5"/>
    <w:rsid w:val="0071431C"/>
    <w:rsid w:val="00726614"/>
    <w:rsid w:val="00737FB8"/>
    <w:rsid w:val="00754236"/>
    <w:rsid w:val="007574C1"/>
    <w:rsid w:val="007744D0"/>
    <w:rsid w:val="00777B41"/>
    <w:rsid w:val="00781E65"/>
    <w:rsid w:val="007A2B3D"/>
    <w:rsid w:val="007A6940"/>
    <w:rsid w:val="007C1A2E"/>
    <w:rsid w:val="007D1F35"/>
    <w:rsid w:val="007E03AF"/>
    <w:rsid w:val="007E1C80"/>
    <w:rsid w:val="007E7BED"/>
    <w:rsid w:val="007F1AB8"/>
    <w:rsid w:val="007F282F"/>
    <w:rsid w:val="0080352F"/>
    <w:rsid w:val="00803D26"/>
    <w:rsid w:val="008126CE"/>
    <w:rsid w:val="00864BBD"/>
    <w:rsid w:val="0087115D"/>
    <w:rsid w:val="00872035"/>
    <w:rsid w:val="00882429"/>
    <w:rsid w:val="008879EF"/>
    <w:rsid w:val="008A0839"/>
    <w:rsid w:val="008A10D0"/>
    <w:rsid w:val="008A77AA"/>
    <w:rsid w:val="008B13CF"/>
    <w:rsid w:val="008B1B97"/>
    <w:rsid w:val="008B5118"/>
    <w:rsid w:val="008C7EEA"/>
    <w:rsid w:val="008D0AE8"/>
    <w:rsid w:val="008F07F7"/>
    <w:rsid w:val="008F389C"/>
    <w:rsid w:val="008F5CA8"/>
    <w:rsid w:val="00912122"/>
    <w:rsid w:val="00934C0D"/>
    <w:rsid w:val="009364B3"/>
    <w:rsid w:val="0094422F"/>
    <w:rsid w:val="00967FE2"/>
    <w:rsid w:val="00976BCC"/>
    <w:rsid w:val="00980114"/>
    <w:rsid w:val="009806FE"/>
    <w:rsid w:val="009C55CB"/>
    <w:rsid w:val="009E3B84"/>
    <w:rsid w:val="009E418A"/>
    <w:rsid w:val="009E623C"/>
    <w:rsid w:val="00A02932"/>
    <w:rsid w:val="00A13E6E"/>
    <w:rsid w:val="00A164C8"/>
    <w:rsid w:val="00A2782A"/>
    <w:rsid w:val="00A3363F"/>
    <w:rsid w:val="00A37314"/>
    <w:rsid w:val="00A45CAA"/>
    <w:rsid w:val="00A479DA"/>
    <w:rsid w:val="00A53FFE"/>
    <w:rsid w:val="00A54BE6"/>
    <w:rsid w:val="00A83C26"/>
    <w:rsid w:val="00AA694A"/>
    <w:rsid w:val="00AA745E"/>
    <w:rsid w:val="00AB5C88"/>
    <w:rsid w:val="00AB6B10"/>
    <w:rsid w:val="00AC62A8"/>
    <w:rsid w:val="00AE156D"/>
    <w:rsid w:val="00AE20FD"/>
    <w:rsid w:val="00AF70DE"/>
    <w:rsid w:val="00B01B82"/>
    <w:rsid w:val="00B129AC"/>
    <w:rsid w:val="00B12A1A"/>
    <w:rsid w:val="00B25E22"/>
    <w:rsid w:val="00B55713"/>
    <w:rsid w:val="00B6543B"/>
    <w:rsid w:val="00B7112F"/>
    <w:rsid w:val="00B72AA2"/>
    <w:rsid w:val="00B82FA2"/>
    <w:rsid w:val="00B9140C"/>
    <w:rsid w:val="00BB0749"/>
    <w:rsid w:val="00BB28DE"/>
    <w:rsid w:val="00BC48C5"/>
    <w:rsid w:val="00BC6646"/>
    <w:rsid w:val="00BD6ACC"/>
    <w:rsid w:val="00BE4CA7"/>
    <w:rsid w:val="00BE67DD"/>
    <w:rsid w:val="00BF1B0B"/>
    <w:rsid w:val="00BF23AD"/>
    <w:rsid w:val="00C04F9B"/>
    <w:rsid w:val="00C151E8"/>
    <w:rsid w:val="00C32000"/>
    <w:rsid w:val="00C5060B"/>
    <w:rsid w:val="00C50CD6"/>
    <w:rsid w:val="00C80479"/>
    <w:rsid w:val="00C83F1E"/>
    <w:rsid w:val="00C92493"/>
    <w:rsid w:val="00CB314D"/>
    <w:rsid w:val="00CB5C9D"/>
    <w:rsid w:val="00CD25F1"/>
    <w:rsid w:val="00CE6B3F"/>
    <w:rsid w:val="00CF0AE0"/>
    <w:rsid w:val="00D16AE8"/>
    <w:rsid w:val="00D3138D"/>
    <w:rsid w:val="00D37ECC"/>
    <w:rsid w:val="00D426D3"/>
    <w:rsid w:val="00D42F8E"/>
    <w:rsid w:val="00D440B6"/>
    <w:rsid w:val="00D54BDB"/>
    <w:rsid w:val="00D63B51"/>
    <w:rsid w:val="00D73E4D"/>
    <w:rsid w:val="00DA44EF"/>
    <w:rsid w:val="00DB47BD"/>
    <w:rsid w:val="00DC7BBB"/>
    <w:rsid w:val="00DC7C02"/>
    <w:rsid w:val="00DE3870"/>
    <w:rsid w:val="00DE6BEE"/>
    <w:rsid w:val="00E01E93"/>
    <w:rsid w:val="00E02362"/>
    <w:rsid w:val="00E2370C"/>
    <w:rsid w:val="00E27FAA"/>
    <w:rsid w:val="00E5080E"/>
    <w:rsid w:val="00E50F7E"/>
    <w:rsid w:val="00E57368"/>
    <w:rsid w:val="00E62835"/>
    <w:rsid w:val="00E74E19"/>
    <w:rsid w:val="00EA29F4"/>
    <w:rsid w:val="00EC0034"/>
    <w:rsid w:val="00EC5C50"/>
    <w:rsid w:val="00ED7C62"/>
    <w:rsid w:val="00EF1276"/>
    <w:rsid w:val="00EF773A"/>
    <w:rsid w:val="00F314C7"/>
    <w:rsid w:val="00F31BDD"/>
    <w:rsid w:val="00F3425B"/>
    <w:rsid w:val="00F54BCC"/>
    <w:rsid w:val="00F6304E"/>
    <w:rsid w:val="00F673EF"/>
    <w:rsid w:val="00FA25BF"/>
    <w:rsid w:val="00FA6601"/>
    <w:rsid w:val="00FB1F94"/>
    <w:rsid w:val="00FB6C6E"/>
    <w:rsid w:val="00FC563D"/>
    <w:rsid w:val="00FE4326"/>
    <w:rsid w:val="00FF35BF"/>
    <w:rsid w:val="00FF5DC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outlineLvl w:val="0"/>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580" w:hanging="304"/>
      <w:jc w:val="both"/>
    </w:pPr>
  </w:style>
  <w:style w:type="paragraph" w:customStyle="1" w:styleId="TableParagraph">
    <w:name w:val="Table Paragraph"/>
    <w:basedOn w:val="a"/>
    <w:uiPriority w:val="1"/>
    <w:qFormat/>
  </w:style>
  <w:style w:type="paragraph" w:styleId="a5">
    <w:name w:val="Normal (Web)"/>
    <w:basedOn w:val="a"/>
    <w:uiPriority w:val="99"/>
    <w:unhideWhenUsed/>
    <w:rsid w:val="000606A9"/>
    <w:pPr>
      <w:widowControl/>
      <w:autoSpaceDE/>
      <w:autoSpaceDN/>
      <w:spacing w:before="100" w:beforeAutospacing="1" w:after="100" w:afterAutospacing="1"/>
    </w:pPr>
    <w:rPr>
      <w:sz w:val="24"/>
      <w:szCs w:val="24"/>
      <w:lang w:eastAsia="uk-UA"/>
    </w:rPr>
  </w:style>
  <w:style w:type="character" w:styleId="a6">
    <w:name w:val="Strong"/>
    <w:basedOn w:val="a0"/>
    <w:uiPriority w:val="22"/>
    <w:qFormat/>
    <w:rsid w:val="000606A9"/>
    <w:rPr>
      <w:b/>
      <w:bCs/>
    </w:rPr>
  </w:style>
  <w:style w:type="character" w:styleId="a7">
    <w:name w:val="Emphasis"/>
    <w:basedOn w:val="a0"/>
    <w:uiPriority w:val="20"/>
    <w:qFormat/>
    <w:rsid w:val="009806FE"/>
    <w:rPr>
      <w:i/>
      <w:iCs/>
    </w:rPr>
  </w:style>
  <w:style w:type="paragraph" w:styleId="a8">
    <w:name w:val="Balloon Text"/>
    <w:basedOn w:val="a"/>
    <w:link w:val="a9"/>
    <w:uiPriority w:val="99"/>
    <w:semiHidden/>
    <w:unhideWhenUsed/>
    <w:rsid w:val="00182078"/>
    <w:rPr>
      <w:rFonts w:ascii="Tahoma" w:hAnsi="Tahoma" w:cs="Tahoma"/>
      <w:sz w:val="16"/>
      <w:szCs w:val="16"/>
    </w:rPr>
  </w:style>
  <w:style w:type="character" w:customStyle="1" w:styleId="a9">
    <w:name w:val="Текст выноски Знак"/>
    <w:basedOn w:val="a0"/>
    <w:link w:val="a8"/>
    <w:uiPriority w:val="99"/>
    <w:semiHidden/>
    <w:rsid w:val="00182078"/>
    <w:rPr>
      <w:rFonts w:ascii="Tahoma" w:eastAsia="Times New Roman" w:hAnsi="Tahoma" w:cs="Tahoma"/>
      <w:sz w:val="16"/>
      <w:szCs w:val="16"/>
      <w:lang w:val="uk-UA"/>
    </w:rPr>
  </w:style>
  <w:style w:type="paragraph" w:styleId="aa">
    <w:name w:val="header"/>
    <w:basedOn w:val="a"/>
    <w:link w:val="ab"/>
    <w:uiPriority w:val="99"/>
    <w:unhideWhenUsed/>
    <w:rsid w:val="00BE4CA7"/>
    <w:pPr>
      <w:tabs>
        <w:tab w:val="center" w:pos="4819"/>
        <w:tab w:val="right" w:pos="9639"/>
      </w:tabs>
    </w:pPr>
  </w:style>
  <w:style w:type="character" w:customStyle="1" w:styleId="ab">
    <w:name w:val="Верхний колонтитул Знак"/>
    <w:basedOn w:val="a0"/>
    <w:link w:val="aa"/>
    <w:uiPriority w:val="99"/>
    <w:rsid w:val="00BE4CA7"/>
    <w:rPr>
      <w:rFonts w:ascii="Times New Roman" w:eastAsia="Times New Roman" w:hAnsi="Times New Roman" w:cs="Times New Roman"/>
      <w:lang w:val="uk-UA"/>
    </w:rPr>
  </w:style>
  <w:style w:type="paragraph" w:styleId="ac">
    <w:name w:val="footer"/>
    <w:basedOn w:val="a"/>
    <w:link w:val="ad"/>
    <w:uiPriority w:val="99"/>
    <w:unhideWhenUsed/>
    <w:rsid w:val="00BE4CA7"/>
    <w:pPr>
      <w:tabs>
        <w:tab w:val="center" w:pos="4819"/>
        <w:tab w:val="right" w:pos="9639"/>
      </w:tabs>
    </w:pPr>
  </w:style>
  <w:style w:type="character" w:customStyle="1" w:styleId="ad">
    <w:name w:val="Нижний колонтитул Знак"/>
    <w:basedOn w:val="a0"/>
    <w:link w:val="ac"/>
    <w:uiPriority w:val="99"/>
    <w:rsid w:val="00BE4CA7"/>
    <w:rPr>
      <w:rFonts w:ascii="Times New Roman" w:eastAsia="Times New Roman" w:hAnsi="Times New Roman" w:cs="Times New Roman"/>
      <w:lang w:val="uk-UA"/>
    </w:rPr>
  </w:style>
  <w:style w:type="paragraph" w:customStyle="1" w:styleId="docdata">
    <w:name w:val="docdata"/>
    <w:aliases w:val="docy,v5,7455,baiaagaaboqcaaadfxcaaaulfwaaaaaaaaaaaaaaaaaaaaaaaaaaaaaaaaaaaaaaaaaaaaaaaaaaaaaaaaaaaaaaaaaaaaaaaaaaaaaaaaaaaaaaaaaaaaaaaaaaaaaaaaaaaaaaaaaaaaaaaaaaaaaaaaaaaaaaaaaaaaaaaaaaaaaaaaaaaaaaaaaaaaaaaaaaaaaaaaaaaaaaaaaaaaaaaaaaaaaaaaaaaaaa"/>
    <w:basedOn w:val="a"/>
    <w:rsid w:val="00386EA9"/>
    <w:pPr>
      <w:widowControl/>
      <w:autoSpaceDE/>
      <w:autoSpaceDN/>
      <w:spacing w:before="100" w:beforeAutospacing="1" w:after="100" w:afterAutospacing="1"/>
    </w:pPr>
    <w:rPr>
      <w:sz w:val="24"/>
      <w:szCs w:val="24"/>
      <w:lang w:eastAsia="uk-UA"/>
    </w:rPr>
  </w:style>
  <w:style w:type="table" w:styleId="ae">
    <w:name w:val="Table Grid"/>
    <w:basedOn w:val="a1"/>
    <w:uiPriority w:val="59"/>
    <w:rsid w:val="009442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43">
    <w:name w:val="2043"/>
    <w:aliases w:val="baiaagaaboqcaaad9auaaaucbgaaaaaaaaaaaaaaaaaaaaaaaaaaaaaaaaaaaaaaaaaaaaaaaaaaaaaaaaaaaaaaaaaaaaaaaaaaaaaaaaaaaaaaaaaaaaaaaaaaaaaaaaaaaaaaaaaaaaaaaaaaaaaaaaaaaaaaaaaaaaaaaaaaaaaaaaaaaaaaaaaaaaaaaaaaaaaaaaaaaaaaaaaaaaaaaaaaaaaaaaaaaaaa"/>
    <w:basedOn w:val="a0"/>
    <w:rsid w:val="00205868"/>
  </w:style>
  <w:style w:type="character" w:customStyle="1" w:styleId="2085">
    <w:name w:val="2085"/>
    <w:aliases w:val="baiaagaaboqcaaadhgyaaausbgaaaaaaaaaaaaaaaaaaaaaaaaaaaaaaaaaaaaaaaaaaaaaaaaaaaaaaaaaaaaaaaaaaaaaaaaaaaaaaaaaaaaaaaaaaaaaaaaaaaaaaaaaaaaaaaaaaaaaaaaaaaaaaaaaaaaaaaaaaaaaaaaaaaaaaaaaaaaaaaaaaaaaaaaaaaaaaaaaaaaaaaaaaaaaaaaaaaaaaaaaaaaaa"/>
    <w:basedOn w:val="a0"/>
    <w:rsid w:val="002058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outlineLvl w:val="0"/>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580" w:hanging="304"/>
      <w:jc w:val="both"/>
    </w:pPr>
  </w:style>
  <w:style w:type="paragraph" w:customStyle="1" w:styleId="TableParagraph">
    <w:name w:val="Table Paragraph"/>
    <w:basedOn w:val="a"/>
    <w:uiPriority w:val="1"/>
    <w:qFormat/>
  </w:style>
  <w:style w:type="paragraph" w:styleId="a5">
    <w:name w:val="Normal (Web)"/>
    <w:basedOn w:val="a"/>
    <w:uiPriority w:val="99"/>
    <w:unhideWhenUsed/>
    <w:rsid w:val="000606A9"/>
    <w:pPr>
      <w:widowControl/>
      <w:autoSpaceDE/>
      <w:autoSpaceDN/>
      <w:spacing w:before="100" w:beforeAutospacing="1" w:after="100" w:afterAutospacing="1"/>
    </w:pPr>
    <w:rPr>
      <w:sz w:val="24"/>
      <w:szCs w:val="24"/>
      <w:lang w:eastAsia="uk-UA"/>
    </w:rPr>
  </w:style>
  <w:style w:type="character" w:styleId="a6">
    <w:name w:val="Strong"/>
    <w:basedOn w:val="a0"/>
    <w:uiPriority w:val="22"/>
    <w:qFormat/>
    <w:rsid w:val="000606A9"/>
    <w:rPr>
      <w:b/>
      <w:bCs/>
    </w:rPr>
  </w:style>
  <w:style w:type="character" w:styleId="a7">
    <w:name w:val="Emphasis"/>
    <w:basedOn w:val="a0"/>
    <w:uiPriority w:val="20"/>
    <w:qFormat/>
    <w:rsid w:val="009806FE"/>
    <w:rPr>
      <w:i/>
      <w:iCs/>
    </w:rPr>
  </w:style>
  <w:style w:type="paragraph" w:styleId="a8">
    <w:name w:val="Balloon Text"/>
    <w:basedOn w:val="a"/>
    <w:link w:val="a9"/>
    <w:uiPriority w:val="99"/>
    <w:semiHidden/>
    <w:unhideWhenUsed/>
    <w:rsid w:val="00182078"/>
    <w:rPr>
      <w:rFonts w:ascii="Tahoma" w:hAnsi="Tahoma" w:cs="Tahoma"/>
      <w:sz w:val="16"/>
      <w:szCs w:val="16"/>
    </w:rPr>
  </w:style>
  <w:style w:type="character" w:customStyle="1" w:styleId="a9">
    <w:name w:val="Текст выноски Знак"/>
    <w:basedOn w:val="a0"/>
    <w:link w:val="a8"/>
    <w:uiPriority w:val="99"/>
    <w:semiHidden/>
    <w:rsid w:val="00182078"/>
    <w:rPr>
      <w:rFonts w:ascii="Tahoma" w:eastAsia="Times New Roman" w:hAnsi="Tahoma" w:cs="Tahoma"/>
      <w:sz w:val="16"/>
      <w:szCs w:val="16"/>
      <w:lang w:val="uk-UA"/>
    </w:rPr>
  </w:style>
  <w:style w:type="paragraph" w:styleId="aa">
    <w:name w:val="header"/>
    <w:basedOn w:val="a"/>
    <w:link w:val="ab"/>
    <w:uiPriority w:val="99"/>
    <w:unhideWhenUsed/>
    <w:rsid w:val="00BE4CA7"/>
    <w:pPr>
      <w:tabs>
        <w:tab w:val="center" w:pos="4819"/>
        <w:tab w:val="right" w:pos="9639"/>
      </w:tabs>
    </w:pPr>
  </w:style>
  <w:style w:type="character" w:customStyle="1" w:styleId="ab">
    <w:name w:val="Верхний колонтитул Знак"/>
    <w:basedOn w:val="a0"/>
    <w:link w:val="aa"/>
    <w:uiPriority w:val="99"/>
    <w:rsid w:val="00BE4CA7"/>
    <w:rPr>
      <w:rFonts w:ascii="Times New Roman" w:eastAsia="Times New Roman" w:hAnsi="Times New Roman" w:cs="Times New Roman"/>
      <w:lang w:val="uk-UA"/>
    </w:rPr>
  </w:style>
  <w:style w:type="paragraph" w:styleId="ac">
    <w:name w:val="footer"/>
    <w:basedOn w:val="a"/>
    <w:link w:val="ad"/>
    <w:uiPriority w:val="99"/>
    <w:unhideWhenUsed/>
    <w:rsid w:val="00BE4CA7"/>
    <w:pPr>
      <w:tabs>
        <w:tab w:val="center" w:pos="4819"/>
        <w:tab w:val="right" w:pos="9639"/>
      </w:tabs>
    </w:pPr>
  </w:style>
  <w:style w:type="character" w:customStyle="1" w:styleId="ad">
    <w:name w:val="Нижний колонтитул Знак"/>
    <w:basedOn w:val="a0"/>
    <w:link w:val="ac"/>
    <w:uiPriority w:val="99"/>
    <w:rsid w:val="00BE4CA7"/>
    <w:rPr>
      <w:rFonts w:ascii="Times New Roman" w:eastAsia="Times New Roman" w:hAnsi="Times New Roman" w:cs="Times New Roman"/>
      <w:lang w:val="uk-UA"/>
    </w:rPr>
  </w:style>
  <w:style w:type="paragraph" w:customStyle="1" w:styleId="docdata">
    <w:name w:val="docdata"/>
    <w:aliases w:val="docy,v5,7455,baiaagaaboqcaaadfxcaaaulfwaaaaaaaaaaaaaaaaaaaaaaaaaaaaaaaaaaaaaaaaaaaaaaaaaaaaaaaaaaaaaaaaaaaaaaaaaaaaaaaaaaaaaaaaaaaaaaaaaaaaaaaaaaaaaaaaaaaaaaaaaaaaaaaaaaaaaaaaaaaaaaaaaaaaaaaaaaaaaaaaaaaaaaaaaaaaaaaaaaaaaaaaaaaaaaaaaaaaaaaaaaaaaa"/>
    <w:basedOn w:val="a"/>
    <w:rsid w:val="00386EA9"/>
    <w:pPr>
      <w:widowControl/>
      <w:autoSpaceDE/>
      <w:autoSpaceDN/>
      <w:spacing w:before="100" w:beforeAutospacing="1" w:after="100" w:afterAutospacing="1"/>
    </w:pPr>
    <w:rPr>
      <w:sz w:val="24"/>
      <w:szCs w:val="24"/>
      <w:lang w:eastAsia="uk-UA"/>
    </w:rPr>
  </w:style>
  <w:style w:type="table" w:styleId="ae">
    <w:name w:val="Table Grid"/>
    <w:basedOn w:val="a1"/>
    <w:uiPriority w:val="59"/>
    <w:rsid w:val="009442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43">
    <w:name w:val="2043"/>
    <w:aliases w:val="baiaagaaboqcaaad9auaaaucbgaaaaaaaaaaaaaaaaaaaaaaaaaaaaaaaaaaaaaaaaaaaaaaaaaaaaaaaaaaaaaaaaaaaaaaaaaaaaaaaaaaaaaaaaaaaaaaaaaaaaaaaaaaaaaaaaaaaaaaaaaaaaaaaaaaaaaaaaaaaaaaaaaaaaaaaaaaaaaaaaaaaaaaaaaaaaaaaaaaaaaaaaaaaaaaaaaaaaaaaaaaaaaa"/>
    <w:basedOn w:val="a0"/>
    <w:rsid w:val="00205868"/>
  </w:style>
  <w:style w:type="character" w:customStyle="1" w:styleId="2085">
    <w:name w:val="2085"/>
    <w:aliases w:val="baiaagaaboqcaaadhgyaaausbgaaaaaaaaaaaaaaaaaaaaaaaaaaaaaaaaaaaaaaaaaaaaaaaaaaaaaaaaaaaaaaaaaaaaaaaaaaaaaaaaaaaaaaaaaaaaaaaaaaaaaaaaaaaaaaaaaaaaaaaaaaaaaaaaaaaaaaaaaaaaaaaaaaaaaaaaaaaaaaaaaaaaaaaaaaaaaaaaaaaaaaaaaaaaaaaaaaaaaaaaaaaaaa"/>
    <w:basedOn w:val="a0"/>
    <w:rsid w:val="002058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827071">
      <w:bodyDiv w:val="1"/>
      <w:marLeft w:val="0"/>
      <w:marRight w:val="0"/>
      <w:marTop w:val="0"/>
      <w:marBottom w:val="0"/>
      <w:divBdr>
        <w:top w:val="none" w:sz="0" w:space="0" w:color="auto"/>
        <w:left w:val="none" w:sz="0" w:space="0" w:color="auto"/>
        <w:bottom w:val="none" w:sz="0" w:space="0" w:color="auto"/>
        <w:right w:val="none" w:sz="0" w:space="0" w:color="auto"/>
      </w:divBdr>
    </w:div>
    <w:div w:id="157817760">
      <w:bodyDiv w:val="1"/>
      <w:marLeft w:val="0"/>
      <w:marRight w:val="0"/>
      <w:marTop w:val="0"/>
      <w:marBottom w:val="0"/>
      <w:divBdr>
        <w:top w:val="none" w:sz="0" w:space="0" w:color="auto"/>
        <w:left w:val="none" w:sz="0" w:space="0" w:color="auto"/>
        <w:bottom w:val="none" w:sz="0" w:space="0" w:color="auto"/>
        <w:right w:val="none" w:sz="0" w:space="0" w:color="auto"/>
      </w:divBdr>
    </w:div>
    <w:div w:id="232159252">
      <w:bodyDiv w:val="1"/>
      <w:marLeft w:val="0"/>
      <w:marRight w:val="0"/>
      <w:marTop w:val="0"/>
      <w:marBottom w:val="0"/>
      <w:divBdr>
        <w:top w:val="none" w:sz="0" w:space="0" w:color="auto"/>
        <w:left w:val="none" w:sz="0" w:space="0" w:color="auto"/>
        <w:bottom w:val="none" w:sz="0" w:space="0" w:color="auto"/>
        <w:right w:val="none" w:sz="0" w:space="0" w:color="auto"/>
      </w:divBdr>
    </w:div>
    <w:div w:id="525212967">
      <w:bodyDiv w:val="1"/>
      <w:marLeft w:val="0"/>
      <w:marRight w:val="0"/>
      <w:marTop w:val="0"/>
      <w:marBottom w:val="0"/>
      <w:divBdr>
        <w:top w:val="none" w:sz="0" w:space="0" w:color="auto"/>
        <w:left w:val="none" w:sz="0" w:space="0" w:color="auto"/>
        <w:bottom w:val="none" w:sz="0" w:space="0" w:color="auto"/>
        <w:right w:val="none" w:sz="0" w:space="0" w:color="auto"/>
      </w:divBdr>
    </w:div>
    <w:div w:id="600532777">
      <w:bodyDiv w:val="1"/>
      <w:marLeft w:val="0"/>
      <w:marRight w:val="0"/>
      <w:marTop w:val="0"/>
      <w:marBottom w:val="0"/>
      <w:divBdr>
        <w:top w:val="none" w:sz="0" w:space="0" w:color="auto"/>
        <w:left w:val="none" w:sz="0" w:space="0" w:color="auto"/>
        <w:bottom w:val="none" w:sz="0" w:space="0" w:color="auto"/>
        <w:right w:val="none" w:sz="0" w:space="0" w:color="auto"/>
      </w:divBdr>
    </w:div>
    <w:div w:id="621419746">
      <w:bodyDiv w:val="1"/>
      <w:marLeft w:val="0"/>
      <w:marRight w:val="0"/>
      <w:marTop w:val="0"/>
      <w:marBottom w:val="0"/>
      <w:divBdr>
        <w:top w:val="none" w:sz="0" w:space="0" w:color="auto"/>
        <w:left w:val="none" w:sz="0" w:space="0" w:color="auto"/>
        <w:bottom w:val="none" w:sz="0" w:space="0" w:color="auto"/>
        <w:right w:val="none" w:sz="0" w:space="0" w:color="auto"/>
      </w:divBdr>
    </w:div>
    <w:div w:id="993722548">
      <w:bodyDiv w:val="1"/>
      <w:marLeft w:val="0"/>
      <w:marRight w:val="0"/>
      <w:marTop w:val="0"/>
      <w:marBottom w:val="0"/>
      <w:divBdr>
        <w:top w:val="none" w:sz="0" w:space="0" w:color="auto"/>
        <w:left w:val="none" w:sz="0" w:space="0" w:color="auto"/>
        <w:bottom w:val="none" w:sz="0" w:space="0" w:color="auto"/>
        <w:right w:val="none" w:sz="0" w:space="0" w:color="auto"/>
      </w:divBdr>
    </w:div>
    <w:div w:id="1169638791">
      <w:bodyDiv w:val="1"/>
      <w:marLeft w:val="0"/>
      <w:marRight w:val="0"/>
      <w:marTop w:val="0"/>
      <w:marBottom w:val="0"/>
      <w:divBdr>
        <w:top w:val="none" w:sz="0" w:space="0" w:color="auto"/>
        <w:left w:val="none" w:sz="0" w:space="0" w:color="auto"/>
        <w:bottom w:val="none" w:sz="0" w:space="0" w:color="auto"/>
        <w:right w:val="none" w:sz="0" w:space="0" w:color="auto"/>
      </w:divBdr>
    </w:div>
    <w:div w:id="1238007371">
      <w:bodyDiv w:val="1"/>
      <w:marLeft w:val="0"/>
      <w:marRight w:val="0"/>
      <w:marTop w:val="0"/>
      <w:marBottom w:val="0"/>
      <w:divBdr>
        <w:top w:val="none" w:sz="0" w:space="0" w:color="auto"/>
        <w:left w:val="none" w:sz="0" w:space="0" w:color="auto"/>
        <w:bottom w:val="none" w:sz="0" w:space="0" w:color="auto"/>
        <w:right w:val="none" w:sz="0" w:space="0" w:color="auto"/>
      </w:divBdr>
    </w:div>
    <w:div w:id="1348213626">
      <w:bodyDiv w:val="1"/>
      <w:marLeft w:val="0"/>
      <w:marRight w:val="0"/>
      <w:marTop w:val="0"/>
      <w:marBottom w:val="0"/>
      <w:divBdr>
        <w:top w:val="none" w:sz="0" w:space="0" w:color="auto"/>
        <w:left w:val="none" w:sz="0" w:space="0" w:color="auto"/>
        <w:bottom w:val="none" w:sz="0" w:space="0" w:color="auto"/>
        <w:right w:val="none" w:sz="0" w:space="0" w:color="auto"/>
      </w:divBdr>
    </w:div>
    <w:div w:id="1508517998">
      <w:bodyDiv w:val="1"/>
      <w:marLeft w:val="0"/>
      <w:marRight w:val="0"/>
      <w:marTop w:val="0"/>
      <w:marBottom w:val="0"/>
      <w:divBdr>
        <w:top w:val="none" w:sz="0" w:space="0" w:color="auto"/>
        <w:left w:val="none" w:sz="0" w:space="0" w:color="auto"/>
        <w:bottom w:val="none" w:sz="0" w:space="0" w:color="auto"/>
        <w:right w:val="none" w:sz="0" w:space="0" w:color="auto"/>
      </w:divBdr>
    </w:div>
    <w:div w:id="1802964314">
      <w:bodyDiv w:val="1"/>
      <w:marLeft w:val="0"/>
      <w:marRight w:val="0"/>
      <w:marTop w:val="0"/>
      <w:marBottom w:val="0"/>
      <w:divBdr>
        <w:top w:val="none" w:sz="0" w:space="0" w:color="auto"/>
        <w:left w:val="none" w:sz="0" w:space="0" w:color="auto"/>
        <w:bottom w:val="none" w:sz="0" w:space="0" w:color="auto"/>
        <w:right w:val="none" w:sz="0" w:space="0" w:color="auto"/>
      </w:divBdr>
    </w:div>
    <w:div w:id="1812752927">
      <w:bodyDiv w:val="1"/>
      <w:marLeft w:val="0"/>
      <w:marRight w:val="0"/>
      <w:marTop w:val="0"/>
      <w:marBottom w:val="0"/>
      <w:divBdr>
        <w:top w:val="none" w:sz="0" w:space="0" w:color="auto"/>
        <w:left w:val="none" w:sz="0" w:space="0" w:color="auto"/>
        <w:bottom w:val="none" w:sz="0" w:space="0" w:color="auto"/>
        <w:right w:val="none" w:sz="0" w:space="0" w:color="auto"/>
      </w:divBdr>
    </w:div>
    <w:div w:id="1857039109">
      <w:bodyDiv w:val="1"/>
      <w:marLeft w:val="0"/>
      <w:marRight w:val="0"/>
      <w:marTop w:val="0"/>
      <w:marBottom w:val="0"/>
      <w:divBdr>
        <w:top w:val="none" w:sz="0" w:space="0" w:color="auto"/>
        <w:left w:val="none" w:sz="0" w:space="0" w:color="auto"/>
        <w:bottom w:val="none" w:sz="0" w:space="0" w:color="auto"/>
        <w:right w:val="none" w:sz="0" w:space="0" w:color="auto"/>
      </w:divBdr>
    </w:div>
    <w:div w:id="2002272461">
      <w:bodyDiv w:val="1"/>
      <w:marLeft w:val="0"/>
      <w:marRight w:val="0"/>
      <w:marTop w:val="0"/>
      <w:marBottom w:val="0"/>
      <w:divBdr>
        <w:top w:val="none" w:sz="0" w:space="0" w:color="auto"/>
        <w:left w:val="none" w:sz="0" w:space="0" w:color="auto"/>
        <w:bottom w:val="none" w:sz="0" w:space="0" w:color="auto"/>
        <w:right w:val="none" w:sz="0" w:space="0" w:color="auto"/>
      </w:divBdr>
    </w:div>
    <w:div w:id="2003391273">
      <w:bodyDiv w:val="1"/>
      <w:marLeft w:val="0"/>
      <w:marRight w:val="0"/>
      <w:marTop w:val="0"/>
      <w:marBottom w:val="0"/>
      <w:divBdr>
        <w:top w:val="none" w:sz="0" w:space="0" w:color="auto"/>
        <w:left w:val="none" w:sz="0" w:space="0" w:color="auto"/>
        <w:bottom w:val="none" w:sz="0" w:space="0" w:color="auto"/>
        <w:right w:val="none" w:sz="0" w:space="0" w:color="auto"/>
      </w:divBdr>
    </w:div>
    <w:div w:id="20426324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88CFE-AF87-42F7-BA1E-94811494F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464</TotalTime>
  <Pages>10</Pages>
  <Words>9152</Words>
  <Characters>5218</Characters>
  <Application>Microsoft Office Word</Application>
  <DocSecurity>0</DocSecurity>
  <Lines>43</Lines>
  <Paragraphs>28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14342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dc:creator>
  <cp:lastModifiedBy>Користувач Windows</cp:lastModifiedBy>
  <cp:revision>22</cp:revision>
  <cp:lastPrinted>2026-07-23T08:52:00Z</cp:lastPrinted>
  <dcterms:created xsi:type="dcterms:W3CDTF">2026-07-22T06:54:00Z</dcterms:created>
  <dcterms:modified xsi:type="dcterms:W3CDTF">2026-07-30T06:30:00Z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2025-07-23T00:00:00Z</vt:filetime>
  </property>
  <property fmtid="{D5CDD505-2E9C-101B-9397-08002B2CF9AE}" pid="3" name="LastSaved">
    <vt:filetime>2025-07-23T00:00:00Z</vt:filetime>
  </property>
  <property fmtid="{D5CDD505-2E9C-101B-9397-08002B2CF9AE}" pid="4" name="PXCViewerInfo">
    <vt:lpwstr>PDF-XChange Viewer;2.5.317.1;Apr 18 2016;18:30:05;D:20250718125918+03'00'</vt:lpwstr>
  </property>
  <property fmtid="{D5CDD505-2E9C-101B-9397-08002B2CF9AE}" pid="5" name="Producer">
    <vt:lpwstr>iLovePDF</vt:lpwstr>
  </property>
</Properties>
</file>