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38" w:rsidRPr="0039577A" w:rsidRDefault="00645F38" w:rsidP="00645F38">
      <w:pPr>
        <w:rPr>
          <w:lang w:val="en-US"/>
        </w:rPr>
      </w:pPr>
    </w:p>
    <w:p w:rsidR="00645F38" w:rsidRPr="0039577A" w:rsidRDefault="00645F38" w:rsidP="0039577A">
      <w:pPr>
        <w:rPr>
          <w:snapToGrid w:val="0"/>
          <w:spacing w:val="8"/>
          <w:sz w:val="28"/>
          <w:szCs w:val="28"/>
          <w:lang w:val="en-US"/>
        </w:rPr>
      </w:pPr>
      <w:r w:rsidRPr="00326176">
        <w:rPr>
          <w:snapToGrid w:val="0"/>
          <w:spacing w:val="8"/>
          <w:sz w:val="28"/>
          <w:szCs w:val="28"/>
          <w:lang w:val="uk-UA"/>
        </w:rPr>
        <w:t xml:space="preserve">                                                        </w:t>
      </w:r>
      <w:r w:rsidRPr="002D3EBB">
        <w:rPr>
          <w:snapToGrid w:val="0"/>
          <w:spacing w:val="8"/>
          <w:sz w:val="28"/>
          <w:szCs w:val="28"/>
          <w:lang w:val="uk-UA"/>
        </w:rPr>
        <w:t xml:space="preserve"> </w:t>
      </w: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38" w:rsidRPr="002D3EBB" w:rsidRDefault="00645F38" w:rsidP="00645F38">
      <w:pPr>
        <w:pStyle w:val="1"/>
        <w:ind w:left="2880"/>
        <w:jc w:val="both"/>
        <w:rPr>
          <w:sz w:val="28"/>
          <w:szCs w:val="28"/>
        </w:rPr>
      </w:pPr>
      <w:r w:rsidRPr="00326176">
        <w:rPr>
          <w:sz w:val="28"/>
          <w:szCs w:val="28"/>
        </w:rPr>
        <w:t xml:space="preserve">              УКРАЇНА</w:t>
      </w:r>
    </w:p>
    <w:p w:rsidR="00645F38" w:rsidRPr="00326176" w:rsidRDefault="00645F38" w:rsidP="00645F38">
      <w:pPr>
        <w:pStyle w:val="2"/>
        <w:ind w:firstLine="720"/>
        <w:rPr>
          <w:szCs w:val="28"/>
        </w:rPr>
      </w:pPr>
      <w:r w:rsidRPr="002D3EBB">
        <w:rPr>
          <w:szCs w:val="28"/>
        </w:rPr>
        <w:t>ФІНАНСОВИЙ ВІДДІЛ МАР'ЯНІВСЬКОЇ СЕЛИЩНОЇ РАДИ</w:t>
      </w:r>
    </w:p>
    <w:p w:rsidR="00645F38" w:rsidRPr="006C6791" w:rsidRDefault="00645F38" w:rsidP="00645F38">
      <w:pPr>
        <w:jc w:val="center"/>
      </w:pPr>
      <w:r w:rsidRPr="006C6791">
        <w:t>4</w:t>
      </w:r>
      <w:r w:rsidRPr="006C6791">
        <w:rPr>
          <w:lang w:val="uk-UA"/>
        </w:rPr>
        <w:t>5744</w:t>
      </w:r>
      <w:r w:rsidRPr="006C6791">
        <w:t>, с</w:t>
      </w:r>
      <w:proofErr w:type="spellStart"/>
      <w:r w:rsidRPr="006C6791">
        <w:rPr>
          <w:lang w:val="uk-UA"/>
        </w:rPr>
        <w:t>мт</w:t>
      </w:r>
      <w:proofErr w:type="spellEnd"/>
      <w:r>
        <w:rPr>
          <w:lang w:val="uk-UA"/>
        </w:rPr>
        <w:t xml:space="preserve"> </w:t>
      </w:r>
      <w:r w:rsidRPr="006C6791">
        <w:rPr>
          <w:lang w:val="uk-UA"/>
        </w:rPr>
        <w:t xml:space="preserve"> </w:t>
      </w:r>
      <w:proofErr w:type="spellStart"/>
      <w:r w:rsidRPr="006C6791">
        <w:rPr>
          <w:lang w:val="uk-UA"/>
        </w:rPr>
        <w:t>Мар’янівка</w:t>
      </w:r>
      <w:proofErr w:type="spellEnd"/>
      <w:r w:rsidRPr="006C6791">
        <w:t xml:space="preserve">, </w:t>
      </w:r>
      <w:proofErr w:type="spellStart"/>
      <w:r w:rsidRPr="006C6791">
        <w:t>вул</w:t>
      </w:r>
      <w:proofErr w:type="spellEnd"/>
      <w:r w:rsidRPr="006C6791">
        <w:t xml:space="preserve">. </w:t>
      </w:r>
      <w:r w:rsidRPr="006C6791">
        <w:rPr>
          <w:lang w:val="uk-UA"/>
        </w:rPr>
        <w:t>Незалежності</w:t>
      </w:r>
      <w:r>
        <w:rPr>
          <w:lang w:val="uk-UA"/>
        </w:rPr>
        <w:t>,</w:t>
      </w:r>
      <w:r w:rsidRPr="006C6791">
        <w:rPr>
          <w:lang w:val="uk-UA"/>
        </w:rPr>
        <w:t xml:space="preserve"> 26</w:t>
      </w:r>
      <w:r w:rsidRPr="006C6791">
        <w:t xml:space="preserve">, </w:t>
      </w:r>
      <w:r>
        <w:rPr>
          <w:lang w:val="uk-UA"/>
        </w:rPr>
        <w:t>код ЄДРПОУ 43973728</w:t>
      </w:r>
      <w:r w:rsidRPr="006C6791">
        <w:rPr>
          <w:lang w:val="uk-UA"/>
        </w:rPr>
        <w:t>,</w:t>
      </w:r>
    </w:p>
    <w:p w:rsidR="00645F38" w:rsidRPr="0039577A" w:rsidRDefault="00645F38" w:rsidP="0039577A">
      <w:pPr>
        <w:jc w:val="center"/>
        <w:rPr>
          <w:lang w:val="en-US"/>
        </w:rPr>
      </w:pPr>
      <w:r>
        <w:rPr>
          <w:lang w:val="en-US"/>
        </w:rPr>
        <w:t>E</w:t>
      </w:r>
      <w:r w:rsidRPr="00B21756">
        <w:rPr>
          <w:lang w:val="en-US"/>
        </w:rPr>
        <w:t>-</w:t>
      </w:r>
      <w:r>
        <w:rPr>
          <w:lang w:val="en-US"/>
        </w:rPr>
        <w:t>ma</w:t>
      </w:r>
      <w:r w:rsidRPr="006C6791">
        <w:rPr>
          <w:lang w:val="en-US"/>
        </w:rPr>
        <w:t>il</w:t>
      </w:r>
      <w:r w:rsidRPr="00B21756">
        <w:rPr>
          <w:lang w:val="en-US"/>
        </w:rPr>
        <w:t>:</w:t>
      </w:r>
      <w:r w:rsidRPr="00B2175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</w:t>
      </w:r>
      <w:r w:rsidRPr="00B21756">
        <w:rPr>
          <w:bCs/>
          <w:color w:val="000000"/>
          <w:shd w:val="clear" w:color="auto" w:fill="FFFFFF"/>
          <w:lang w:val="en-US"/>
        </w:rPr>
        <w:t>finvid-maryanivka@ukr.net</w:t>
      </w:r>
    </w:p>
    <w:p w:rsidR="0039577A" w:rsidRPr="00160203" w:rsidRDefault="0039577A" w:rsidP="0039577A">
      <w:pPr>
        <w:jc w:val="center"/>
        <w:rPr>
          <w:snapToGrid w:val="0"/>
          <w:lang w:val="uk-UA"/>
        </w:rPr>
      </w:pPr>
      <w:r>
        <w:rPr>
          <w:lang w:val="uk-UA"/>
        </w:rPr>
        <w:t>______________________________________________________________________________</w:t>
      </w:r>
    </w:p>
    <w:p w:rsidR="0039577A" w:rsidRDefault="0039577A" w:rsidP="0039577A">
      <w:pPr>
        <w:jc w:val="center"/>
        <w:rPr>
          <w:lang w:val="uk-UA"/>
        </w:rPr>
      </w:pPr>
    </w:p>
    <w:p w:rsidR="0039577A" w:rsidRPr="00DF53FF" w:rsidRDefault="0039577A" w:rsidP="0039577A">
      <w:pPr>
        <w:rPr>
          <w:sz w:val="28"/>
          <w:szCs w:val="28"/>
          <w:u w:val="single"/>
          <w:lang w:val="uk-UA"/>
        </w:rPr>
      </w:pPr>
      <w:r w:rsidRPr="00E641D6">
        <w:rPr>
          <w:sz w:val="28"/>
          <w:szCs w:val="28"/>
          <w:lang w:val="uk-UA"/>
        </w:rPr>
        <w:t>__________ № ____________</w:t>
      </w:r>
      <w:r>
        <w:rPr>
          <w:sz w:val="28"/>
          <w:szCs w:val="28"/>
          <w:lang w:val="uk-UA"/>
        </w:rPr>
        <w:t xml:space="preserve">                        </w:t>
      </w:r>
      <w:r w:rsidRPr="00994625">
        <w:rPr>
          <w:sz w:val="28"/>
          <w:szCs w:val="28"/>
          <w:lang w:val="uk-UA"/>
        </w:rPr>
        <w:t>на №____________від____________</w:t>
      </w:r>
    </w:p>
    <w:p w:rsidR="00ED5C64" w:rsidRDefault="00ED5C64" w:rsidP="0039577A">
      <w:pPr>
        <w:rPr>
          <w:sz w:val="28"/>
          <w:szCs w:val="28"/>
          <w:lang w:val="uk-UA"/>
        </w:rPr>
      </w:pPr>
      <w:r w:rsidRPr="00ED5C64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39577A" w:rsidRPr="00ED5C64" w:rsidRDefault="00ED5C64" w:rsidP="003957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ED5C64">
        <w:rPr>
          <w:sz w:val="28"/>
          <w:szCs w:val="28"/>
          <w:lang w:val="uk-UA"/>
        </w:rPr>
        <w:t xml:space="preserve">  Виконавчий комітет</w:t>
      </w:r>
    </w:p>
    <w:p w:rsidR="00ED5C64" w:rsidRPr="00ED5C64" w:rsidRDefault="00ED5C64" w:rsidP="0039577A">
      <w:pPr>
        <w:rPr>
          <w:sz w:val="28"/>
          <w:szCs w:val="28"/>
          <w:lang w:val="uk-UA"/>
        </w:rPr>
      </w:pPr>
      <w:r w:rsidRPr="00ED5C64"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ED5C64">
        <w:rPr>
          <w:sz w:val="28"/>
          <w:szCs w:val="28"/>
          <w:lang w:val="uk-UA"/>
        </w:rPr>
        <w:t>Мар’янівської</w:t>
      </w:r>
      <w:proofErr w:type="spellEnd"/>
      <w:r w:rsidRPr="00ED5C64">
        <w:rPr>
          <w:sz w:val="28"/>
          <w:szCs w:val="28"/>
          <w:lang w:val="uk-UA"/>
        </w:rPr>
        <w:t xml:space="preserve"> селищної ради</w:t>
      </w:r>
    </w:p>
    <w:p w:rsidR="00ED5C64" w:rsidRDefault="00ED5C64" w:rsidP="00C91637">
      <w:pPr>
        <w:pStyle w:val="1"/>
        <w:spacing w:before="360" w:after="175" w:line="264" w:lineRule="atLeast"/>
        <w:textAlignment w:val="baseline"/>
        <w:rPr>
          <w:caps/>
          <w:color w:val="222222"/>
          <w:spacing w:val="13"/>
          <w:sz w:val="28"/>
          <w:szCs w:val="28"/>
        </w:rPr>
      </w:pPr>
    </w:p>
    <w:p w:rsidR="004B3675" w:rsidRPr="00AF0CE6" w:rsidRDefault="003D641C" w:rsidP="004B3675">
      <w:pPr>
        <w:pStyle w:val="1"/>
        <w:spacing w:before="360" w:after="175"/>
        <w:textAlignment w:val="baseline"/>
        <w:rPr>
          <w:caps/>
          <w:color w:val="222222"/>
          <w:spacing w:val="13"/>
          <w:sz w:val="28"/>
          <w:szCs w:val="28"/>
        </w:rPr>
      </w:pPr>
      <w:r w:rsidRPr="00AF0CE6">
        <w:rPr>
          <w:caps/>
          <w:color w:val="222222"/>
          <w:spacing w:val="13"/>
          <w:sz w:val="28"/>
          <w:szCs w:val="28"/>
        </w:rPr>
        <w:t xml:space="preserve">ЗВІт </w:t>
      </w:r>
    </w:p>
    <w:p w:rsidR="00534E77" w:rsidRDefault="003D641C" w:rsidP="00534E77">
      <w:pPr>
        <w:jc w:val="center"/>
        <w:rPr>
          <w:caps/>
          <w:color w:val="222222"/>
          <w:spacing w:val="13"/>
          <w:sz w:val="28"/>
          <w:szCs w:val="28"/>
        </w:rPr>
      </w:pPr>
      <w:r w:rsidRPr="00AF0CE6">
        <w:rPr>
          <w:caps/>
          <w:color w:val="222222"/>
          <w:spacing w:val="13"/>
          <w:sz w:val="28"/>
          <w:szCs w:val="28"/>
        </w:rPr>
        <w:t>ПРО ВИКОНАННЯ БЮДЖЕТУ СЕЛИЩНОЇ</w:t>
      </w:r>
      <w:r w:rsidR="00447695" w:rsidRPr="00AF0CE6">
        <w:rPr>
          <w:caps/>
          <w:color w:val="222222"/>
          <w:spacing w:val="13"/>
          <w:sz w:val="28"/>
          <w:szCs w:val="28"/>
        </w:rPr>
        <w:t xml:space="preserve"> ТЕРИТОРІАЛЬНОЇ</w:t>
      </w:r>
      <w:r w:rsidR="00534E77">
        <w:rPr>
          <w:caps/>
          <w:color w:val="222222"/>
          <w:spacing w:val="13"/>
          <w:sz w:val="28"/>
          <w:szCs w:val="28"/>
          <w:lang w:val="uk-UA"/>
        </w:rPr>
        <w:t xml:space="preserve"> </w:t>
      </w:r>
      <w:r w:rsidR="00447695" w:rsidRPr="00AF0CE6">
        <w:rPr>
          <w:caps/>
          <w:color w:val="222222"/>
          <w:spacing w:val="13"/>
          <w:sz w:val="28"/>
          <w:szCs w:val="28"/>
        </w:rPr>
        <w:t xml:space="preserve">ГРОМАДИ </w:t>
      </w:r>
      <w:proofErr w:type="gramStart"/>
      <w:r w:rsidR="00447695" w:rsidRPr="00AF0CE6">
        <w:rPr>
          <w:caps/>
          <w:color w:val="222222"/>
          <w:spacing w:val="13"/>
          <w:sz w:val="28"/>
          <w:szCs w:val="28"/>
        </w:rPr>
        <w:t>ЗА  2022</w:t>
      </w:r>
      <w:proofErr w:type="gramEnd"/>
      <w:r w:rsidRPr="00AF0CE6">
        <w:rPr>
          <w:caps/>
          <w:color w:val="222222"/>
          <w:spacing w:val="13"/>
          <w:sz w:val="28"/>
          <w:szCs w:val="28"/>
        </w:rPr>
        <w:t xml:space="preserve"> РіК</w:t>
      </w:r>
    </w:p>
    <w:p w:rsidR="00534E77" w:rsidRDefault="00534E77" w:rsidP="00AF0CE6">
      <w:pPr>
        <w:jc w:val="both"/>
        <w:rPr>
          <w:caps/>
          <w:color w:val="222222"/>
          <w:spacing w:val="13"/>
          <w:sz w:val="28"/>
          <w:szCs w:val="28"/>
        </w:rPr>
      </w:pPr>
    </w:p>
    <w:p w:rsidR="00534E77" w:rsidRDefault="00AF0CE6" w:rsidP="00F4098D">
      <w:pPr>
        <w:jc w:val="both"/>
        <w:rPr>
          <w:sz w:val="28"/>
          <w:szCs w:val="28"/>
          <w:lang w:val="uk-UA"/>
        </w:rPr>
      </w:pPr>
      <w:r w:rsidRPr="00AF0CE6">
        <w:rPr>
          <w:sz w:val="28"/>
          <w:szCs w:val="28"/>
          <w:lang w:val="uk-UA"/>
        </w:rPr>
        <w:t xml:space="preserve"> </w:t>
      </w:r>
      <w:r w:rsidR="00534E77">
        <w:rPr>
          <w:sz w:val="28"/>
          <w:szCs w:val="28"/>
          <w:lang w:val="uk-UA"/>
        </w:rPr>
        <w:t>Доходи в</w:t>
      </w:r>
      <w:r w:rsidRPr="00AF0CE6">
        <w:rPr>
          <w:sz w:val="28"/>
          <w:szCs w:val="28"/>
          <w:lang w:val="uk-UA"/>
        </w:rPr>
        <w:t xml:space="preserve"> сумі </w:t>
      </w:r>
      <w:r w:rsidRPr="00AF0CE6">
        <w:rPr>
          <w:b/>
          <w:sz w:val="28"/>
          <w:szCs w:val="28"/>
          <w:lang w:val="uk-UA"/>
        </w:rPr>
        <w:t>77833985,40</w:t>
      </w:r>
      <w:r w:rsidRPr="00AF0CE6">
        <w:rPr>
          <w:sz w:val="28"/>
          <w:szCs w:val="28"/>
          <w:lang w:val="uk-UA"/>
        </w:rPr>
        <w:t xml:space="preserve"> тис. грн. (загальний фонд 73729649,21 грн., спеціальний фонд </w:t>
      </w:r>
      <w:r w:rsidRPr="00AF0CE6">
        <w:rPr>
          <w:bCs/>
          <w:sz w:val="28"/>
          <w:szCs w:val="28"/>
          <w:lang w:val="uk-UA" w:eastAsia="uk-UA"/>
        </w:rPr>
        <w:t>4104336,19</w:t>
      </w:r>
      <w:r w:rsidRPr="00AF0CE6">
        <w:rPr>
          <w:sz w:val="28"/>
          <w:szCs w:val="28"/>
          <w:lang w:val="uk-UA"/>
        </w:rPr>
        <w:t xml:space="preserve"> грн.) по видатках в сумі </w:t>
      </w:r>
      <w:r w:rsidRPr="00AF0CE6">
        <w:rPr>
          <w:b/>
          <w:sz w:val="28"/>
          <w:szCs w:val="28"/>
          <w:lang w:val="uk-UA"/>
        </w:rPr>
        <w:t>77197077,13</w:t>
      </w:r>
      <w:r w:rsidRPr="00AF0CE6">
        <w:rPr>
          <w:sz w:val="28"/>
          <w:szCs w:val="28"/>
          <w:lang w:val="uk-UA"/>
        </w:rPr>
        <w:t xml:space="preserve"> грн. (загальний</w:t>
      </w:r>
      <w:r w:rsidRPr="00AF0CE6">
        <w:rPr>
          <w:sz w:val="28"/>
          <w:szCs w:val="28"/>
        </w:rPr>
        <w:t xml:space="preserve"> </w:t>
      </w:r>
      <w:r w:rsidRPr="00AF0CE6">
        <w:rPr>
          <w:sz w:val="28"/>
          <w:szCs w:val="28"/>
          <w:lang w:val="uk-UA"/>
        </w:rPr>
        <w:t xml:space="preserve"> фонд </w:t>
      </w:r>
      <w:r w:rsidRPr="00AF0CE6">
        <w:rPr>
          <w:bCs/>
          <w:sz w:val="28"/>
          <w:szCs w:val="28"/>
          <w:lang w:val="uk-UA" w:eastAsia="uk-UA"/>
        </w:rPr>
        <w:t xml:space="preserve">75507004,68 </w:t>
      </w:r>
      <w:r w:rsidRPr="00AF0CE6">
        <w:rPr>
          <w:sz w:val="28"/>
          <w:szCs w:val="28"/>
          <w:lang w:val="uk-UA"/>
        </w:rPr>
        <w:t>грн., спеціальний фонд</w:t>
      </w:r>
      <w:r w:rsidRPr="00AF0CE6">
        <w:rPr>
          <w:sz w:val="28"/>
          <w:szCs w:val="28"/>
        </w:rPr>
        <w:t xml:space="preserve"> </w:t>
      </w:r>
      <w:r w:rsidRPr="00AF0CE6">
        <w:rPr>
          <w:bCs/>
          <w:sz w:val="28"/>
          <w:szCs w:val="28"/>
          <w:lang w:val="uk-UA" w:eastAsia="uk-UA"/>
        </w:rPr>
        <w:t>1690072,45</w:t>
      </w:r>
      <w:r w:rsidRPr="00AF0CE6">
        <w:rPr>
          <w:sz w:val="28"/>
          <w:szCs w:val="28"/>
          <w:lang w:val="uk-UA"/>
        </w:rPr>
        <w:t xml:space="preserve"> грн.), що додається.</w:t>
      </w:r>
    </w:p>
    <w:p w:rsidR="00B36C27" w:rsidRPr="001F40C7" w:rsidRDefault="00B36C27" w:rsidP="00F4098D">
      <w:pPr>
        <w:jc w:val="both"/>
        <w:rPr>
          <w:sz w:val="28"/>
          <w:szCs w:val="28"/>
        </w:rPr>
      </w:pPr>
      <w:r w:rsidRPr="001F40C7">
        <w:rPr>
          <w:sz w:val="28"/>
          <w:szCs w:val="28"/>
        </w:rPr>
        <w:t> </w:t>
      </w:r>
      <w:proofErr w:type="spellStart"/>
      <w:r w:rsidRPr="001F40C7">
        <w:rPr>
          <w:sz w:val="28"/>
          <w:szCs w:val="28"/>
        </w:rPr>
        <w:t>Ресурсний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потенціал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територіальної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характеризується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наявними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джерелами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основними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яких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виступають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територіальні</w:t>
      </w:r>
      <w:proofErr w:type="spellEnd"/>
      <w:r w:rsidRPr="001F40C7">
        <w:rPr>
          <w:sz w:val="28"/>
          <w:szCs w:val="28"/>
        </w:rPr>
        <w:t xml:space="preserve"> (</w:t>
      </w:r>
      <w:proofErr w:type="spellStart"/>
      <w:r w:rsidRPr="001F40C7">
        <w:rPr>
          <w:sz w:val="28"/>
          <w:szCs w:val="28"/>
        </w:rPr>
        <w:t>просторові</w:t>
      </w:r>
      <w:proofErr w:type="spellEnd"/>
      <w:r w:rsidRPr="001F40C7">
        <w:rPr>
          <w:sz w:val="28"/>
          <w:szCs w:val="28"/>
        </w:rPr>
        <w:t xml:space="preserve">), </w:t>
      </w:r>
      <w:proofErr w:type="spellStart"/>
      <w:r w:rsidRPr="001F40C7">
        <w:rPr>
          <w:sz w:val="28"/>
          <w:szCs w:val="28"/>
        </w:rPr>
        <w:t>земельні</w:t>
      </w:r>
      <w:proofErr w:type="spellEnd"/>
      <w:r w:rsidRPr="001F40C7">
        <w:rPr>
          <w:sz w:val="28"/>
          <w:szCs w:val="28"/>
        </w:rPr>
        <w:t xml:space="preserve"> та </w:t>
      </w:r>
      <w:proofErr w:type="spellStart"/>
      <w:r w:rsidRPr="001F40C7">
        <w:rPr>
          <w:sz w:val="28"/>
          <w:szCs w:val="28"/>
        </w:rPr>
        <w:t>фінансові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ресурси</w:t>
      </w:r>
      <w:proofErr w:type="spellEnd"/>
      <w:r w:rsidRPr="001F40C7">
        <w:rPr>
          <w:sz w:val="28"/>
          <w:szCs w:val="28"/>
        </w:rPr>
        <w:t xml:space="preserve">. </w:t>
      </w:r>
      <w:proofErr w:type="spellStart"/>
      <w:r w:rsidRPr="001F40C7">
        <w:rPr>
          <w:sz w:val="28"/>
          <w:szCs w:val="28"/>
        </w:rPr>
        <w:t>Спроможність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вимірюється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багатьма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показниками</w:t>
      </w:r>
      <w:proofErr w:type="spellEnd"/>
      <w:r w:rsidRPr="001F40C7">
        <w:rPr>
          <w:sz w:val="28"/>
          <w:szCs w:val="28"/>
        </w:rPr>
        <w:t xml:space="preserve"> та параметрами, </w:t>
      </w:r>
      <w:proofErr w:type="spellStart"/>
      <w:r w:rsidRPr="001F40C7">
        <w:rPr>
          <w:sz w:val="28"/>
          <w:szCs w:val="28"/>
        </w:rPr>
        <w:t>однак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фундаментальним</w:t>
      </w:r>
      <w:proofErr w:type="spellEnd"/>
      <w:r w:rsidRPr="001F40C7">
        <w:rPr>
          <w:sz w:val="28"/>
          <w:szCs w:val="28"/>
        </w:rPr>
        <w:t xml:space="preserve"> компонентом </w:t>
      </w:r>
      <w:proofErr w:type="spellStart"/>
      <w:r w:rsidRPr="001F40C7">
        <w:rPr>
          <w:sz w:val="28"/>
          <w:szCs w:val="28"/>
        </w:rPr>
        <w:t>її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proofErr w:type="gramStart"/>
      <w:r w:rsidRPr="001F40C7">
        <w:rPr>
          <w:sz w:val="28"/>
          <w:szCs w:val="28"/>
        </w:rPr>
        <w:t>життєдіяльності</w:t>
      </w:r>
      <w:proofErr w:type="spellEnd"/>
      <w:r w:rsidRPr="001F40C7">
        <w:rPr>
          <w:sz w:val="28"/>
          <w:szCs w:val="28"/>
        </w:rPr>
        <w:t xml:space="preserve">  </w:t>
      </w:r>
      <w:proofErr w:type="spellStart"/>
      <w:r w:rsidRPr="001F40C7">
        <w:rPr>
          <w:sz w:val="28"/>
          <w:szCs w:val="28"/>
        </w:rPr>
        <w:t>безумовно</w:t>
      </w:r>
      <w:proofErr w:type="spellEnd"/>
      <w:proofErr w:type="gramEnd"/>
      <w:r w:rsidRPr="001F40C7">
        <w:rPr>
          <w:sz w:val="28"/>
          <w:szCs w:val="28"/>
        </w:rPr>
        <w:t xml:space="preserve"> є </w:t>
      </w:r>
      <w:proofErr w:type="spellStart"/>
      <w:r w:rsidRPr="001F40C7">
        <w:rPr>
          <w:sz w:val="28"/>
          <w:szCs w:val="28"/>
        </w:rPr>
        <w:t>фінансові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можливості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які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слід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розглядати</w:t>
      </w:r>
      <w:proofErr w:type="spellEnd"/>
      <w:r w:rsidRPr="001F40C7">
        <w:rPr>
          <w:sz w:val="28"/>
          <w:szCs w:val="28"/>
        </w:rPr>
        <w:t xml:space="preserve"> як один </w:t>
      </w:r>
      <w:proofErr w:type="spellStart"/>
      <w:r w:rsidRPr="001F40C7">
        <w:rPr>
          <w:sz w:val="28"/>
          <w:szCs w:val="28"/>
        </w:rPr>
        <w:t>із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надзвичайно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важливих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видів</w:t>
      </w:r>
      <w:proofErr w:type="spellEnd"/>
      <w:r w:rsidRPr="001F40C7">
        <w:rPr>
          <w:sz w:val="28"/>
          <w:szCs w:val="28"/>
        </w:rPr>
        <w:t xml:space="preserve"> ресурсного </w:t>
      </w:r>
      <w:proofErr w:type="spellStart"/>
      <w:r w:rsidRPr="001F40C7">
        <w:rPr>
          <w:sz w:val="28"/>
          <w:szCs w:val="28"/>
        </w:rPr>
        <w:t>забезпечення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. </w:t>
      </w:r>
      <w:proofErr w:type="spellStart"/>
      <w:r w:rsidRPr="001F40C7">
        <w:rPr>
          <w:sz w:val="28"/>
          <w:szCs w:val="28"/>
        </w:rPr>
        <w:t>Селищний</w:t>
      </w:r>
      <w:proofErr w:type="spellEnd"/>
      <w:r w:rsidRPr="001F40C7">
        <w:rPr>
          <w:sz w:val="28"/>
          <w:szCs w:val="28"/>
        </w:rPr>
        <w:t xml:space="preserve"> бюджет на 2022 </w:t>
      </w:r>
      <w:proofErr w:type="spellStart"/>
      <w:proofErr w:type="gramStart"/>
      <w:r w:rsidRPr="001F40C7">
        <w:rPr>
          <w:sz w:val="28"/>
          <w:szCs w:val="28"/>
        </w:rPr>
        <w:t>рік</w:t>
      </w:r>
      <w:proofErr w:type="spellEnd"/>
      <w:r w:rsidR="005A7B7F">
        <w:rPr>
          <w:sz w:val="28"/>
          <w:szCs w:val="28"/>
          <w:lang w:val="uk-UA"/>
        </w:rPr>
        <w:t xml:space="preserve"> </w:t>
      </w:r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розроблявся</w:t>
      </w:r>
      <w:proofErr w:type="spellEnd"/>
      <w:proofErr w:type="gram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відповідно</w:t>
      </w:r>
      <w:proofErr w:type="spellEnd"/>
      <w:r w:rsidRPr="001F40C7">
        <w:rPr>
          <w:sz w:val="28"/>
          <w:szCs w:val="28"/>
        </w:rPr>
        <w:t xml:space="preserve"> до Закону </w:t>
      </w:r>
      <w:proofErr w:type="spellStart"/>
      <w:r w:rsidRPr="001F40C7">
        <w:rPr>
          <w:sz w:val="28"/>
          <w:szCs w:val="28"/>
        </w:rPr>
        <w:t>України</w:t>
      </w:r>
      <w:proofErr w:type="spellEnd"/>
      <w:r w:rsidRPr="001F40C7">
        <w:rPr>
          <w:sz w:val="28"/>
          <w:szCs w:val="28"/>
        </w:rPr>
        <w:t xml:space="preserve"> «Про </w:t>
      </w:r>
      <w:proofErr w:type="spellStart"/>
      <w:r w:rsidRPr="001F40C7">
        <w:rPr>
          <w:sz w:val="28"/>
          <w:szCs w:val="28"/>
        </w:rPr>
        <w:t>Державний</w:t>
      </w:r>
      <w:proofErr w:type="spellEnd"/>
      <w:r w:rsidRPr="001F40C7">
        <w:rPr>
          <w:sz w:val="28"/>
          <w:szCs w:val="28"/>
        </w:rPr>
        <w:t xml:space="preserve"> бюджет </w:t>
      </w:r>
      <w:proofErr w:type="spellStart"/>
      <w:r w:rsidRPr="001F40C7">
        <w:rPr>
          <w:sz w:val="28"/>
          <w:szCs w:val="28"/>
        </w:rPr>
        <w:t>України</w:t>
      </w:r>
      <w:proofErr w:type="spellEnd"/>
      <w:r w:rsidRPr="001F40C7">
        <w:rPr>
          <w:sz w:val="28"/>
          <w:szCs w:val="28"/>
        </w:rPr>
        <w:t xml:space="preserve"> на 2022 </w:t>
      </w:r>
      <w:proofErr w:type="spellStart"/>
      <w:r w:rsidRPr="001F40C7">
        <w:rPr>
          <w:sz w:val="28"/>
          <w:szCs w:val="28"/>
        </w:rPr>
        <w:t>рік</w:t>
      </w:r>
      <w:proofErr w:type="spellEnd"/>
      <w:r w:rsidRPr="001F40C7">
        <w:rPr>
          <w:sz w:val="28"/>
          <w:szCs w:val="28"/>
        </w:rPr>
        <w:t xml:space="preserve">», </w:t>
      </w:r>
      <w:proofErr w:type="spellStart"/>
      <w:r w:rsidRPr="001F40C7">
        <w:rPr>
          <w:sz w:val="28"/>
          <w:szCs w:val="28"/>
        </w:rPr>
        <w:t>положень</w:t>
      </w:r>
      <w:proofErr w:type="spellEnd"/>
      <w:r w:rsidRPr="001F40C7">
        <w:rPr>
          <w:sz w:val="28"/>
          <w:szCs w:val="28"/>
        </w:rPr>
        <w:t xml:space="preserve"> Бюджетного кодексу </w:t>
      </w:r>
      <w:proofErr w:type="spellStart"/>
      <w:r w:rsidRPr="001F40C7">
        <w:rPr>
          <w:sz w:val="28"/>
          <w:szCs w:val="28"/>
        </w:rPr>
        <w:t>України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показників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міжбюджетних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трансфертів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очікуваних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доходів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відповідно</w:t>
      </w:r>
      <w:proofErr w:type="spellEnd"/>
      <w:r w:rsidRPr="001F40C7">
        <w:rPr>
          <w:sz w:val="28"/>
          <w:szCs w:val="28"/>
        </w:rPr>
        <w:t xml:space="preserve"> до </w:t>
      </w:r>
      <w:proofErr w:type="spellStart"/>
      <w:r w:rsidRPr="001F40C7">
        <w:rPr>
          <w:sz w:val="28"/>
          <w:szCs w:val="28"/>
        </w:rPr>
        <w:t>Податкового</w:t>
      </w:r>
      <w:proofErr w:type="spellEnd"/>
      <w:r w:rsidRPr="001F40C7">
        <w:rPr>
          <w:sz w:val="28"/>
          <w:szCs w:val="28"/>
        </w:rPr>
        <w:t xml:space="preserve"> кодексу </w:t>
      </w:r>
      <w:proofErr w:type="spellStart"/>
      <w:r w:rsidRPr="001F40C7">
        <w:rPr>
          <w:sz w:val="28"/>
          <w:szCs w:val="28"/>
        </w:rPr>
        <w:t>України</w:t>
      </w:r>
      <w:proofErr w:type="spellEnd"/>
      <w:r w:rsidRPr="001F40C7">
        <w:rPr>
          <w:sz w:val="28"/>
          <w:szCs w:val="28"/>
        </w:rPr>
        <w:t>.</w:t>
      </w:r>
    </w:p>
    <w:p w:rsidR="00B36C27" w:rsidRDefault="00B36C27" w:rsidP="00F4098D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Виконання</w:t>
      </w:r>
      <w:proofErr w:type="spellEnd"/>
      <w:r w:rsidRPr="001F40C7">
        <w:rPr>
          <w:sz w:val="28"/>
          <w:szCs w:val="28"/>
        </w:rPr>
        <w:t xml:space="preserve"> бюджету </w:t>
      </w:r>
      <w:proofErr w:type="spellStart"/>
      <w:r w:rsidRPr="001F40C7">
        <w:rPr>
          <w:sz w:val="28"/>
          <w:szCs w:val="28"/>
        </w:rPr>
        <w:t>селищної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територіальної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у 2022 </w:t>
      </w:r>
      <w:proofErr w:type="spellStart"/>
      <w:r w:rsidRPr="001F40C7">
        <w:rPr>
          <w:sz w:val="28"/>
          <w:szCs w:val="28"/>
        </w:rPr>
        <w:t>році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відбувався</w:t>
      </w:r>
      <w:proofErr w:type="spellEnd"/>
      <w:r w:rsidRPr="001F40C7">
        <w:rPr>
          <w:sz w:val="28"/>
          <w:szCs w:val="28"/>
        </w:rPr>
        <w:t xml:space="preserve"> в </w:t>
      </w:r>
      <w:proofErr w:type="spellStart"/>
      <w:r w:rsidRPr="001F40C7">
        <w:rPr>
          <w:sz w:val="28"/>
          <w:szCs w:val="28"/>
        </w:rPr>
        <w:t>умовах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сповільнення</w:t>
      </w:r>
      <w:proofErr w:type="spellEnd"/>
      <w:r w:rsidRPr="001F40C7">
        <w:rPr>
          <w:sz w:val="28"/>
          <w:szCs w:val="28"/>
        </w:rPr>
        <w:t xml:space="preserve"> росту </w:t>
      </w:r>
      <w:proofErr w:type="spellStart"/>
      <w:r w:rsidRPr="001F40C7">
        <w:rPr>
          <w:sz w:val="28"/>
          <w:szCs w:val="28"/>
        </w:rPr>
        <w:t>економіки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країни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зв’язку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дією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воєнного</w:t>
      </w:r>
      <w:proofErr w:type="spellEnd"/>
      <w:r w:rsidRPr="001F40C7">
        <w:rPr>
          <w:sz w:val="28"/>
          <w:szCs w:val="28"/>
        </w:rPr>
        <w:t xml:space="preserve"> стану та </w:t>
      </w:r>
      <w:proofErr w:type="spellStart"/>
      <w:r w:rsidRPr="001F40C7">
        <w:rPr>
          <w:sz w:val="28"/>
          <w:szCs w:val="28"/>
        </w:rPr>
        <w:t>ліквідації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наслідків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збройної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агресії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проти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України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які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передбачають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встановлення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обмеження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трудової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діяльності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негативно </w:t>
      </w:r>
      <w:proofErr w:type="spellStart"/>
      <w:r w:rsidRPr="001F40C7">
        <w:rPr>
          <w:sz w:val="28"/>
          <w:szCs w:val="28"/>
        </w:rPr>
        <w:t>впливає</w:t>
      </w:r>
      <w:proofErr w:type="spellEnd"/>
      <w:r w:rsidRPr="001F40C7">
        <w:rPr>
          <w:sz w:val="28"/>
          <w:szCs w:val="28"/>
        </w:rPr>
        <w:t xml:space="preserve"> на </w:t>
      </w:r>
      <w:proofErr w:type="spellStart"/>
      <w:r w:rsidRPr="001F40C7">
        <w:rPr>
          <w:sz w:val="28"/>
          <w:szCs w:val="28"/>
        </w:rPr>
        <w:t>глобальну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економічну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активність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зменшення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обсягів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торгівлі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споживчої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активності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населення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скорочення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виробництва</w:t>
      </w:r>
      <w:proofErr w:type="spellEnd"/>
      <w:r w:rsidRPr="001F40C7">
        <w:rPr>
          <w:sz w:val="28"/>
          <w:szCs w:val="28"/>
        </w:rPr>
        <w:t xml:space="preserve"> та </w:t>
      </w:r>
      <w:proofErr w:type="spellStart"/>
      <w:r w:rsidRPr="001F40C7">
        <w:rPr>
          <w:sz w:val="28"/>
          <w:szCs w:val="28"/>
        </w:rPr>
        <w:t>інвестицій</w:t>
      </w:r>
      <w:proofErr w:type="spellEnd"/>
      <w:r w:rsidRPr="001F40C7">
        <w:rPr>
          <w:sz w:val="28"/>
          <w:szCs w:val="28"/>
        </w:rPr>
        <w:t xml:space="preserve">. </w:t>
      </w:r>
    </w:p>
    <w:p w:rsidR="00AF0CE6" w:rsidRDefault="00AF0CE6" w:rsidP="00F4098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F0CE6" w:rsidRPr="001F40C7" w:rsidRDefault="00AF0CE6" w:rsidP="00F4098D">
      <w:pPr>
        <w:tabs>
          <w:tab w:val="left" w:pos="900"/>
        </w:tabs>
        <w:ind w:firstLine="709"/>
        <w:jc w:val="both"/>
        <w:rPr>
          <w:sz w:val="28"/>
          <w:szCs w:val="28"/>
          <w:shd w:val="clear" w:color="auto" w:fill="FFFF00"/>
        </w:rPr>
      </w:pP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lastRenderedPageBreak/>
        <w:t> </w:t>
      </w:r>
      <w:proofErr w:type="spellStart"/>
      <w:r w:rsidRPr="001F40C7">
        <w:rPr>
          <w:sz w:val="28"/>
          <w:szCs w:val="28"/>
        </w:rPr>
        <w:t>Мар’янівська</w:t>
      </w:r>
      <w:proofErr w:type="spellEnd"/>
      <w:r w:rsidRPr="001F40C7">
        <w:rPr>
          <w:sz w:val="28"/>
          <w:szCs w:val="28"/>
        </w:rPr>
        <w:t xml:space="preserve"> ОТГ </w:t>
      </w:r>
      <w:proofErr w:type="spellStart"/>
      <w:r w:rsidRPr="001F40C7">
        <w:rPr>
          <w:sz w:val="28"/>
          <w:szCs w:val="28"/>
        </w:rPr>
        <w:t>об’єднала</w:t>
      </w:r>
      <w:proofErr w:type="spellEnd"/>
      <w:r w:rsidRPr="001F40C7">
        <w:rPr>
          <w:sz w:val="28"/>
          <w:szCs w:val="28"/>
        </w:rPr>
        <w:t xml:space="preserve"> 1 </w:t>
      </w:r>
      <w:proofErr w:type="spellStart"/>
      <w:r w:rsidRPr="001F40C7">
        <w:rPr>
          <w:sz w:val="28"/>
          <w:szCs w:val="28"/>
        </w:rPr>
        <w:t>селищну</w:t>
      </w:r>
      <w:proofErr w:type="spellEnd"/>
      <w:r w:rsidRPr="001F40C7">
        <w:rPr>
          <w:sz w:val="28"/>
          <w:szCs w:val="28"/>
        </w:rPr>
        <w:t xml:space="preserve"> і </w:t>
      </w:r>
      <w:proofErr w:type="spellStart"/>
      <w:r w:rsidRPr="001F40C7">
        <w:rPr>
          <w:sz w:val="28"/>
          <w:szCs w:val="28"/>
        </w:rPr>
        <w:t>чотири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сільських</w:t>
      </w:r>
      <w:proofErr w:type="spellEnd"/>
      <w:r w:rsidRPr="001F40C7">
        <w:rPr>
          <w:sz w:val="28"/>
          <w:szCs w:val="28"/>
        </w:rPr>
        <w:t xml:space="preserve"> рад в </w:t>
      </w:r>
      <w:proofErr w:type="spellStart"/>
      <w:r w:rsidRPr="001F40C7">
        <w:rPr>
          <w:sz w:val="28"/>
          <w:szCs w:val="28"/>
        </w:rPr>
        <w:t>яких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увійшло</w:t>
      </w:r>
      <w:proofErr w:type="spellEnd"/>
      <w:r w:rsidRPr="001F40C7">
        <w:rPr>
          <w:sz w:val="28"/>
          <w:szCs w:val="28"/>
        </w:rPr>
        <w:t xml:space="preserve"> 14 </w:t>
      </w:r>
      <w:proofErr w:type="spellStart"/>
      <w:r w:rsidRPr="001F40C7">
        <w:rPr>
          <w:sz w:val="28"/>
          <w:szCs w:val="28"/>
        </w:rPr>
        <w:t>населених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пунктів</w:t>
      </w:r>
      <w:proofErr w:type="spellEnd"/>
      <w:r w:rsidRPr="001F40C7">
        <w:rPr>
          <w:sz w:val="28"/>
          <w:szCs w:val="28"/>
        </w:rPr>
        <w:t>. </w:t>
      </w:r>
      <w:proofErr w:type="spellStart"/>
      <w:r w:rsidRPr="001F40C7">
        <w:rPr>
          <w:sz w:val="28"/>
          <w:szCs w:val="28"/>
        </w:rPr>
        <w:t>Населення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складає</w:t>
      </w:r>
      <w:proofErr w:type="spellEnd"/>
      <w:r w:rsidRPr="001F40C7">
        <w:rPr>
          <w:sz w:val="28"/>
          <w:szCs w:val="28"/>
        </w:rPr>
        <w:t xml:space="preserve"> 9127 </w:t>
      </w:r>
      <w:proofErr w:type="spellStart"/>
      <w:r w:rsidRPr="001F40C7">
        <w:rPr>
          <w:sz w:val="28"/>
          <w:szCs w:val="28"/>
        </w:rPr>
        <w:t>чоловік</w:t>
      </w:r>
      <w:proofErr w:type="spellEnd"/>
      <w:r w:rsidRPr="001F40C7">
        <w:rPr>
          <w:sz w:val="28"/>
          <w:szCs w:val="28"/>
        </w:rPr>
        <w:t>. </w:t>
      </w:r>
      <w:proofErr w:type="spellStart"/>
      <w:r w:rsidRPr="001F40C7">
        <w:rPr>
          <w:sz w:val="28"/>
          <w:szCs w:val="28"/>
        </w:rPr>
        <w:t>Адміністративний</w:t>
      </w:r>
      <w:proofErr w:type="spellEnd"/>
      <w:r w:rsidRPr="001F40C7">
        <w:rPr>
          <w:sz w:val="28"/>
          <w:szCs w:val="28"/>
        </w:rPr>
        <w:t xml:space="preserve"> центр </w:t>
      </w:r>
      <w:proofErr w:type="spellStart"/>
      <w:r w:rsidRPr="001F40C7">
        <w:rPr>
          <w:sz w:val="28"/>
          <w:szCs w:val="28"/>
        </w:rPr>
        <w:t>знаходиться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смт</w:t>
      </w:r>
      <w:proofErr w:type="spellEnd"/>
      <w:r w:rsidRPr="001F40C7">
        <w:rPr>
          <w:sz w:val="28"/>
          <w:szCs w:val="28"/>
        </w:rPr>
        <w:t>. </w:t>
      </w:r>
      <w:proofErr w:type="spellStart"/>
      <w:r w:rsidRPr="001F40C7">
        <w:rPr>
          <w:sz w:val="28"/>
          <w:szCs w:val="28"/>
        </w:rPr>
        <w:t>Марянівка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Всього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активних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платників</w:t>
      </w:r>
      <w:proofErr w:type="spellEnd"/>
      <w:r w:rsidRPr="001F40C7">
        <w:rPr>
          <w:sz w:val="28"/>
          <w:szCs w:val="28"/>
        </w:rPr>
        <w:t xml:space="preserve"> по </w:t>
      </w:r>
      <w:proofErr w:type="spellStart"/>
      <w:proofErr w:type="gramStart"/>
      <w:r w:rsidRPr="001F40C7">
        <w:rPr>
          <w:sz w:val="28"/>
          <w:szCs w:val="28"/>
        </w:rPr>
        <w:t>громаді</w:t>
      </w:r>
      <w:proofErr w:type="spellEnd"/>
      <w:r w:rsidRPr="001F40C7">
        <w:rPr>
          <w:sz w:val="28"/>
          <w:szCs w:val="28"/>
        </w:rPr>
        <w:t xml:space="preserve">  </w:t>
      </w:r>
      <w:proofErr w:type="spellStart"/>
      <w:r w:rsidRPr="001F40C7">
        <w:rPr>
          <w:sz w:val="28"/>
          <w:szCs w:val="28"/>
        </w:rPr>
        <w:t>нараховується</w:t>
      </w:r>
      <w:proofErr w:type="spellEnd"/>
      <w:proofErr w:type="gramEnd"/>
      <w:r w:rsidRPr="001F40C7">
        <w:rPr>
          <w:sz w:val="28"/>
          <w:szCs w:val="28"/>
        </w:rPr>
        <w:t xml:space="preserve"> 2272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 з них: </w:t>
      </w:r>
      <w:proofErr w:type="spellStart"/>
      <w:r w:rsidRPr="001F40C7">
        <w:rPr>
          <w:sz w:val="28"/>
          <w:szCs w:val="28"/>
        </w:rPr>
        <w:t>юридичні</w:t>
      </w:r>
      <w:proofErr w:type="spellEnd"/>
      <w:r w:rsidRPr="001F40C7">
        <w:rPr>
          <w:sz w:val="28"/>
          <w:szCs w:val="28"/>
        </w:rPr>
        <w:t xml:space="preserve"> особи 67 ; </w:t>
      </w:r>
      <w:proofErr w:type="spellStart"/>
      <w:r w:rsidRPr="001F40C7">
        <w:rPr>
          <w:sz w:val="28"/>
          <w:szCs w:val="28"/>
        </w:rPr>
        <w:t>фізичні</w:t>
      </w:r>
      <w:proofErr w:type="spellEnd"/>
      <w:r w:rsidRPr="001F40C7">
        <w:rPr>
          <w:sz w:val="28"/>
          <w:szCs w:val="28"/>
        </w:rPr>
        <w:t xml:space="preserve"> 2205 </w:t>
      </w:r>
      <w:proofErr w:type="spellStart"/>
      <w:r w:rsidRPr="001F40C7">
        <w:rPr>
          <w:sz w:val="28"/>
          <w:szCs w:val="28"/>
        </w:rPr>
        <w:t>платників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Найбільшими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платниками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територіальної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є: ТОВ «Завод </w:t>
      </w:r>
      <w:proofErr w:type="spellStart"/>
      <w:r w:rsidRPr="001F40C7">
        <w:rPr>
          <w:sz w:val="28"/>
          <w:szCs w:val="28"/>
        </w:rPr>
        <w:t>Горсталь</w:t>
      </w:r>
      <w:proofErr w:type="spellEnd"/>
      <w:r w:rsidRPr="001F40C7">
        <w:rPr>
          <w:sz w:val="28"/>
          <w:szCs w:val="28"/>
        </w:rPr>
        <w:t>», ФГ «</w:t>
      </w:r>
      <w:proofErr w:type="spellStart"/>
      <w:proofErr w:type="gramStart"/>
      <w:r w:rsidRPr="001F40C7">
        <w:rPr>
          <w:sz w:val="28"/>
          <w:szCs w:val="28"/>
        </w:rPr>
        <w:t>Євгена</w:t>
      </w:r>
      <w:proofErr w:type="spellEnd"/>
      <w:r w:rsidRPr="001F40C7">
        <w:rPr>
          <w:sz w:val="28"/>
          <w:szCs w:val="28"/>
        </w:rPr>
        <w:t xml:space="preserve">  </w:t>
      </w:r>
      <w:proofErr w:type="spellStart"/>
      <w:r w:rsidRPr="001F40C7">
        <w:rPr>
          <w:sz w:val="28"/>
          <w:szCs w:val="28"/>
        </w:rPr>
        <w:t>Шелепіни</w:t>
      </w:r>
      <w:proofErr w:type="spellEnd"/>
      <w:proofErr w:type="gramEnd"/>
      <w:r w:rsidRPr="001F40C7">
        <w:rPr>
          <w:sz w:val="28"/>
          <w:szCs w:val="28"/>
        </w:rPr>
        <w:t xml:space="preserve">», </w:t>
      </w:r>
      <w:proofErr w:type="spellStart"/>
      <w:r w:rsidRPr="001F40C7">
        <w:rPr>
          <w:sz w:val="28"/>
          <w:szCs w:val="28"/>
        </w:rPr>
        <w:t>ТзОВ</w:t>
      </w:r>
      <w:proofErr w:type="spellEnd"/>
      <w:r w:rsidRPr="001F40C7">
        <w:rPr>
          <w:sz w:val="28"/>
          <w:szCs w:val="28"/>
        </w:rPr>
        <w:t xml:space="preserve"> «</w:t>
      </w:r>
      <w:proofErr w:type="spellStart"/>
      <w:r w:rsidRPr="001F40C7">
        <w:rPr>
          <w:sz w:val="28"/>
          <w:szCs w:val="28"/>
        </w:rPr>
        <w:t>Волинь-Агроцентр</w:t>
      </w:r>
      <w:proofErr w:type="spellEnd"/>
      <w:r w:rsidRPr="001F40C7">
        <w:rPr>
          <w:sz w:val="28"/>
          <w:szCs w:val="28"/>
        </w:rPr>
        <w:t xml:space="preserve">», </w:t>
      </w:r>
      <w:proofErr w:type="spellStart"/>
      <w:r w:rsidRPr="001F40C7">
        <w:rPr>
          <w:sz w:val="28"/>
          <w:szCs w:val="28"/>
        </w:rPr>
        <w:t>ТзОВ</w:t>
      </w:r>
      <w:proofErr w:type="spellEnd"/>
      <w:r w:rsidRPr="001F40C7">
        <w:rPr>
          <w:sz w:val="28"/>
          <w:szCs w:val="28"/>
        </w:rPr>
        <w:t xml:space="preserve"> «</w:t>
      </w:r>
      <w:proofErr w:type="spellStart"/>
      <w:r w:rsidRPr="001F40C7">
        <w:rPr>
          <w:sz w:val="28"/>
          <w:szCs w:val="28"/>
        </w:rPr>
        <w:t>Горохів-насіння</w:t>
      </w:r>
      <w:proofErr w:type="spellEnd"/>
      <w:r w:rsidRPr="001F40C7">
        <w:rPr>
          <w:sz w:val="28"/>
          <w:szCs w:val="28"/>
        </w:rPr>
        <w:t>», ПП «Агро-</w:t>
      </w:r>
      <w:proofErr w:type="spellStart"/>
      <w:r w:rsidRPr="001F40C7">
        <w:rPr>
          <w:sz w:val="28"/>
          <w:szCs w:val="28"/>
        </w:rPr>
        <w:t>Експрес</w:t>
      </w:r>
      <w:proofErr w:type="spellEnd"/>
      <w:r w:rsidRPr="001F40C7">
        <w:rPr>
          <w:sz w:val="28"/>
          <w:szCs w:val="28"/>
        </w:rPr>
        <w:t>-</w:t>
      </w:r>
      <w:proofErr w:type="spellStart"/>
      <w:r w:rsidRPr="001F40C7">
        <w:rPr>
          <w:sz w:val="28"/>
          <w:szCs w:val="28"/>
        </w:rPr>
        <w:t>Сервіс</w:t>
      </w:r>
      <w:proofErr w:type="spellEnd"/>
      <w:r w:rsidRPr="001F40C7">
        <w:rPr>
          <w:sz w:val="28"/>
          <w:szCs w:val="28"/>
        </w:rPr>
        <w:t xml:space="preserve">», </w:t>
      </w:r>
      <w:proofErr w:type="spellStart"/>
      <w:r w:rsidRPr="001F40C7">
        <w:rPr>
          <w:sz w:val="28"/>
          <w:szCs w:val="28"/>
        </w:rPr>
        <w:t>ТзОВ</w:t>
      </w:r>
      <w:proofErr w:type="spellEnd"/>
      <w:r w:rsidRPr="001F40C7">
        <w:rPr>
          <w:sz w:val="28"/>
          <w:szCs w:val="28"/>
        </w:rPr>
        <w:t xml:space="preserve"> «</w:t>
      </w:r>
      <w:proofErr w:type="spellStart"/>
      <w:r w:rsidRPr="001F40C7">
        <w:rPr>
          <w:sz w:val="28"/>
          <w:szCs w:val="28"/>
        </w:rPr>
        <w:t>Агросвіт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Волинь</w:t>
      </w:r>
      <w:proofErr w:type="spellEnd"/>
      <w:r w:rsidRPr="001F40C7">
        <w:rPr>
          <w:sz w:val="28"/>
          <w:szCs w:val="28"/>
        </w:rPr>
        <w:t>», ФОП «</w:t>
      </w:r>
      <w:proofErr w:type="spellStart"/>
      <w:r w:rsidRPr="001F40C7">
        <w:rPr>
          <w:sz w:val="28"/>
          <w:szCs w:val="28"/>
        </w:rPr>
        <w:t>Смага</w:t>
      </w:r>
      <w:proofErr w:type="spellEnd"/>
      <w:r w:rsidRPr="001F40C7">
        <w:rPr>
          <w:sz w:val="28"/>
          <w:szCs w:val="28"/>
        </w:rPr>
        <w:t xml:space="preserve"> Ярослав </w:t>
      </w:r>
      <w:proofErr w:type="spellStart"/>
      <w:r w:rsidRPr="001F40C7">
        <w:rPr>
          <w:sz w:val="28"/>
          <w:szCs w:val="28"/>
        </w:rPr>
        <w:t>Євгенович</w:t>
      </w:r>
      <w:proofErr w:type="spellEnd"/>
      <w:r w:rsidRPr="001F40C7">
        <w:rPr>
          <w:sz w:val="28"/>
          <w:szCs w:val="28"/>
        </w:rPr>
        <w:t>», ФОП «</w:t>
      </w:r>
      <w:proofErr w:type="spellStart"/>
      <w:r w:rsidRPr="001F40C7">
        <w:rPr>
          <w:sz w:val="28"/>
          <w:szCs w:val="28"/>
        </w:rPr>
        <w:t>Смага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Тетяна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Євгенівна</w:t>
      </w:r>
      <w:proofErr w:type="spellEnd"/>
      <w:r w:rsidRPr="001F40C7">
        <w:rPr>
          <w:sz w:val="28"/>
          <w:szCs w:val="28"/>
        </w:rPr>
        <w:t>», ФОП «</w:t>
      </w:r>
      <w:proofErr w:type="spellStart"/>
      <w:r w:rsidRPr="001F40C7">
        <w:rPr>
          <w:sz w:val="28"/>
          <w:szCs w:val="28"/>
        </w:rPr>
        <w:t>Смага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Євгеній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Олександрович</w:t>
      </w:r>
      <w:proofErr w:type="spellEnd"/>
      <w:r w:rsidRPr="001F40C7">
        <w:rPr>
          <w:sz w:val="28"/>
          <w:szCs w:val="28"/>
        </w:rPr>
        <w:t xml:space="preserve">», ФОП «Доценко В.П.» та </w:t>
      </w:r>
      <w:proofErr w:type="spellStart"/>
      <w:r w:rsidRPr="001F40C7">
        <w:rPr>
          <w:sz w:val="28"/>
          <w:szCs w:val="28"/>
        </w:rPr>
        <w:t>інші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В </w:t>
      </w:r>
      <w:proofErr w:type="spellStart"/>
      <w:r w:rsidRPr="001F40C7">
        <w:rPr>
          <w:sz w:val="28"/>
          <w:szCs w:val="28"/>
        </w:rPr>
        <w:t>структурі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доходів</w:t>
      </w:r>
      <w:proofErr w:type="spellEnd"/>
      <w:r w:rsidRPr="001F40C7">
        <w:rPr>
          <w:sz w:val="28"/>
          <w:szCs w:val="28"/>
        </w:rPr>
        <w:t xml:space="preserve"> бюджету </w:t>
      </w:r>
      <w:proofErr w:type="spellStart"/>
      <w:r w:rsidRPr="001F40C7">
        <w:rPr>
          <w:sz w:val="28"/>
          <w:szCs w:val="28"/>
        </w:rPr>
        <w:t>Мар’янівської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основним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бюджетоутворюючим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джерелом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традиційно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залишається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proofErr w:type="gram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>  на</w:t>
      </w:r>
      <w:proofErr w:type="gramEnd"/>
      <w:r w:rsidRPr="001F40C7">
        <w:rPr>
          <w:sz w:val="28"/>
          <w:szCs w:val="28"/>
        </w:rPr>
        <w:t xml:space="preserve"> доходи </w:t>
      </w:r>
      <w:proofErr w:type="spellStart"/>
      <w:r w:rsidRPr="001F40C7">
        <w:rPr>
          <w:sz w:val="28"/>
          <w:szCs w:val="28"/>
        </w:rPr>
        <w:t>фізичних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. Прогноз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податку</w:t>
      </w:r>
      <w:proofErr w:type="spellEnd"/>
      <w:r w:rsidRPr="001F40C7">
        <w:rPr>
          <w:sz w:val="28"/>
          <w:szCs w:val="28"/>
        </w:rPr>
        <w:t xml:space="preserve"> на доходи </w:t>
      </w:r>
      <w:proofErr w:type="spellStart"/>
      <w:r w:rsidRPr="001F40C7">
        <w:rPr>
          <w:sz w:val="28"/>
          <w:szCs w:val="28"/>
        </w:rPr>
        <w:t>фізичних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відповідно</w:t>
      </w:r>
      <w:proofErr w:type="spellEnd"/>
      <w:r w:rsidRPr="001F40C7">
        <w:rPr>
          <w:sz w:val="28"/>
          <w:szCs w:val="28"/>
        </w:rPr>
        <w:t xml:space="preserve"> до </w:t>
      </w:r>
      <w:proofErr w:type="spellStart"/>
      <w:r w:rsidRPr="001F40C7">
        <w:rPr>
          <w:sz w:val="28"/>
          <w:szCs w:val="28"/>
        </w:rPr>
        <w:t>єдиної</w:t>
      </w:r>
      <w:proofErr w:type="spellEnd"/>
      <w:r w:rsidRPr="001F40C7">
        <w:rPr>
          <w:sz w:val="28"/>
          <w:szCs w:val="28"/>
        </w:rPr>
        <w:t xml:space="preserve"> ставки (18%) </w:t>
      </w:r>
      <w:proofErr w:type="spellStart"/>
      <w:r w:rsidRPr="001F40C7">
        <w:rPr>
          <w:sz w:val="28"/>
          <w:szCs w:val="28"/>
        </w:rPr>
        <w:t>оподаткування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доходів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фізичних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сталого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підвищення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мінімальної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заробітної</w:t>
      </w:r>
      <w:proofErr w:type="spellEnd"/>
      <w:r w:rsidRPr="001F40C7">
        <w:rPr>
          <w:sz w:val="28"/>
          <w:szCs w:val="28"/>
        </w:rPr>
        <w:t xml:space="preserve"> плати (</w:t>
      </w:r>
      <w:proofErr w:type="spellStart"/>
      <w:r w:rsidRPr="001F40C7">
        <w:rPr>
          <w:sz w:val="28"/>
          <w:szCs w:val="28"/>
        </w:rPr>
        <w:t>січень-вересень</w:t>
      </w:r>
      <w:proofErr w:type="spellEnd"/>
      <w:r w:rsidRPr="001F40C7">
        <w:rPr>
          <w:sz w:val="28"/>
          <w:szCs w:val="28"/>
        </w:rPr>
        <w:t xml:space="preserve"> 2022 року 6500</w:t>
      </w:r>
      <w:r w:rsidR="00534E77">
        <w:rPr>
          <w:sz w:val="28"/>
          <w:szCs w:val="28"/>
          <w:lang w:val="uk-UA"/>
        </w:rPr>
        <w:t xml:space="preserve"> </w:t>
      </w:r>
      <w:r w:rsidRPr="001F40C7">
        <w:rPr>
          <w:sz w:val="28"/>
          <w:szCs w:val="28"/>
        </w:rPr>
        <w:t>грн., </w:t>
      </w:r>
      <w:proofErr w:type="spellStart"/>
      <w:r w:rsidRPr="001F40C7">
        <w:rPr>
          <w:sz w:val="28"/>
          <w:szCs w:val="28"/>
        </w:rPr>
        <w:t>жовтень-грудень</w:t>
      </w:r>
      <w:proofErr w:type="spellEnd"/>
      <w:r w:rsidRPr="001F40C7">
        <w:rPr>
          <w:sz w:val="28"/>
          <w:szCs w:val="28"/>
        </w:rPr>
        <w:t xml:space="preserve"> 2022року 6700</w:t>
      </w:r>
      <w:r w:rsidR="00534E77">
        <w:rPr>
          <w:sz w:val="28"/>
          <w:szCs w:val="28"/>
          <w:lang w:val="uk-UA"/>
        </w:rPr>
        <w:t xml:space="preserve"> </w:t>
      </w:r>
      <w:r w:rsidRPr="001F40C7">
        <w:rPr>
          <w:sz w:val="28"/>
          <w:szCs w:val="28"/>
        </w:rPr>
        <w:t xml:space="preserve">грн.) та </w:t>
      </w:r>
      <w:proofErr w:type="spellStart"/>
      <w:r w:rsidRPr="001F40C7">
        <w:rPr>
          <w:sz w:val="28"/>
          <w:szCs w:val="28"/>
        </w:rPr>
        <w:t>прожиткового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мінімуму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подальшого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зростання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середньомісячної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заробітної</w:t>
      </w:r>
      <w:proofErr w:type="spellEnd"/>
      <w:r w:rsidRPr="001F40C7">
        <w:rPr>
          <w:sz w:val="28"/>
          <w:szCs w:val="28"/>
        </w:rPr>
        <w:t xml:space="preserve"> плати </w:t>
      </w:r>
      <w:proofErr w:type="spellStart"/>
      <w:r w:rsidRPr="001F40C7">
        <w:rPr>
          <w:sz w:val="28"/>
          <w:szCs w:val="28"/>
        </w:rPr>
        <w:t>найманих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працівників</w:t>
      </w:r>
      <w:proofErr w:type="spellEnd"/>
      <w:r w:rsidRPr="001F40C7">
        <w:rPr>
          <w:sz w:val="28"/>
          <w:szCs w:val="28"/>
        </w:rPr>
        <w:t xml:space="preserve"> шляхом </w:t>
      </w:r>
      <w:proofErr w:type="spellStart"/>
      <w:r w:rsidRPr="001F40C7">
        <w:rPr>
          <w:sz w:val="28"/>
          <w:szCs w:val="28"/>
        </w:rPr>
        <w:t>збільшення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продуктивності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праці</w:t>
      </w:r>
      <w:proofErr w:type="spellEnd"/>
      <w:r w:rsidRPr="001F40C7">
        <w:rPr>
          <w:sz w:val="28"/>
          <w:szCs w:val="28"/>
        </w:rPr>
        <w:t xml:space="preserve"> й за </w:t>
      </w:r>
      <w:proofErr w:type="spellStart"/>
      <w:r w:rsidRPr="001F40C7">
        <w:rPr>
          <w:sz w:val="28"/>
          <w:szCs w:val="28"/>
        </w:rPr>
        <w:t>рахунок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легалізації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виплати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заробітної</w:t>
      </w:r>
      <w:proofErr w:type="spellEnd"/>
      <w:r w:rsidRPr="001F40C7">
        <w:rPr>
          <w:sz w:val="28"/>
          <w:szCs w:val="28"/>
        </w:rPr>
        <w:t xml:space="preserve"> плати. 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Єдиний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– </w:t>
      </w:r>
      <w:proofErr w:type="spellStart"/>
      <w:r w:rsidRPr="001F40C7">
        <w:rPr>
          <w:sz w:val="28"/>
          <w:szCs w:val="28"/>
        </w:rPr>
        <w:t>це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другий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бюджетоутворюючий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. </w:t>
      </w:r>
      <w:proofErr w:type="spellStart"/>
      <w:r w:rsidRPr="001F40C7">
        <w:rPr>
          <w:sz w:val="28"/>
          <w:szCs w:val="28"/>
        </w:rPr>
        <w:t>Прогнозний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обсяг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єдиного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податку</w:t>
      </w:r>
      <w:proofErr w:type="spellEnd"/>
      <w:r w:rsidRPr="001F40C7">
        <w:rPr>
          <w:sz w:val="28"/>
          <w:szCs w:val="28"/>
        </w:rPr>
        <w:t xml:space="preserve"> на 2022 </w:t>
      </w:r>
      <w:proofErr w:type="spellStart"/>
      <w:r w:rsidRPr="001F40C7">
        <w:rPr>
          <w:sz w:val="28"/>
          <w:szCs w:val="28"/>
        </w:rPr>
        <w:t>рік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урахуванням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положень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Податкового</w:t>
      </w:r>
      <w:proofErr w:type="spellEnd"/>
      <w:r w:rsidRPr="001F40C7">
        <w:rPr>
          <w:sz w:val="28"/>
          <w:szCs w:val="28"/>
        </w:rPr>
        <w:t xml:space="preserve"> кодексу </w:t>
      </w:r>
      <w:proofErr w:type="spellStart"/>
      <w:r w:rsidRPr="001F40C7">
        <w:rPr>
          <w:sz w:val="28"/>
          <w:szCs w:val="28"/>
        </w:rPr>
        <w:t>України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фактичних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кількості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платників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єдиного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податку</w:t>
      </w:r>
      <w:proofErr w:type="spellEnd"/>
      <w:r w:rsidRPr="001F40C7">
        <w:rPr>
          <w:sz w:val="28"/>
          <w:szCs w:val="28"/>
        </w:rPr>
        <w:t xml:space="preserve">, </w:t>
      </w:r>
      <w:proofErr w:type="spellStart"/>
      <w:r w:rsidRPr="001F40C7">
        <w:rPr>
          <w:sz w:val="28"/>
          <w:szCs w:val="28"/>
        </w:rPr>
        <w:t>враховуючи</w:t>
      </w:r>
      <w:proofErr w:type="spellEnd"/>
      <w:r w:rsidRPr="001F40C7">
        <w:rPr>
          <w:sz w:val="28"/>
          <w:szCs w:val="28"/>
        </w:rPr>
        <w:t xml:space="preserve"> ставки для </w:t>
      </w:r>
      <w:proofErr w:type="spellStart"/>
      <w:r w:rsidRPr="001F40C7">
        <w:rPr>
          <w:sz w:val="28"/>
          <w:szCs w:val="28"/>
        </w:rPr>
        <w:t>платників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єдиного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першої</w:t>
      </w:r>
      <w:proofErr w:type="spellEnd"/>
      <w:r w:rsidRPr="001F40C7">
        <w:rPr>
          <w:sz w:val="28"/>
          <w:szCs w:val="28"/>
        </w:rPr>
        <w:t xml:space="preserve"> та </w:t>
      </w:r>
      <w:proofErr w:type="spellStart"/>
      <w:r w:rsidRPr="001F40C7">
        <w:rPr>
          <w:sz w:val="28"/>
          <w:szCs w:val="28"/>
        </w:rPr>
        <w:t>другої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груп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зв’язку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зростанням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мінімальної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заробітної</w:t>
      </w:r>
      <w:proofErr w:type="spellEnd"/>
      <w:r w:rsidRPr="001F40C7">
        <w:rPr>
          <w:sz w:val="28"/>
          <w:szCs w:val="28"/>
        </w:rPr>
        <w:t xml:space="preserve"> плати та </w:t>
      </w:r>
      <w:proofErr w:type="spellStart"/>
      <w:r w:rsidRPr="001F40C7">
        <w:rPr>
          <w:sz w:val="28"/>
          <w:szCs w:val="28"/>
        </w:rPr>
        <w:t>прожиткового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мінімуму</w:t>
      </w:r>
      <w:proofErr w:type="spellEnd"/>
      <w:r w:rsidRPr="001F40C7">
        <w:rPr>
          <w:sz w:val="28"/>
          <w:szCs w:val="28"/>
        </w:rPr>
        <w:t xml:space="preserve"> для </w:t>
      </w:r>
      <w:proofErr w:type="spellStart"/>
      <w:r w:rsidRPr="001F40C7">
        <w:rPr>
          <w:sz w:val="28"/>
          <w:szCs w:val="28"/>
        </w:rPr>
        <w:t>працездатних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Розрахунок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прогнозної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суми</w:t>
      </w:r>
      <w:proofErr w:type="spellEnd"/>
      <w:r w:rsidRPr="001F40C7">
        <w:rPr>
          <w:sz w:val="28"/>
          <w:szCs w:val="28"/>
        </w:rPr>
        <w:t xml:space="preserve"> земельного </w:t>
      </w:r>
      <w:proofErr w:type="spellStart"/>
      <w:r w:rsidRPr="001F40C7">
        <w:rPr>
          <w:sz w:val="28"/>
          <w:szCs w:val="28"/>
        </w:rPr>
        <w:t>податку</w:t>
      </w:r>
      <w:proofErr w:type="spellEnd"/>
      <w:r w:rsidRPr="001F40C7">
        <w:rPr>
          <w:sz w:val="28"/>
          <w:szCs w:val="28"/>
        </w:rPr>
        <w:t xml:space="preserve"> та </w:t>
      </w:r>
      <w:proofErr w:type="spellStart"/>
      <w:r w:rsidRPr="001F40C7">
        <w:rPr>
          <w:sz w:val="28"/>
          <w:szCs w:val="28"/>
        </w:rPr>
        <w:t>орендної</w:t>
      </w:r>
      <w:proofErr w:type="spellEnd"/>
      <w:r w:rsidRPr="001F40C7">
        <w:rPr>
          <w:sz w:val="28"/>
          <w:szCs w:val="28"/>
        </w:rPr>
        <w:t xml:space="preserve"> плати за землю на 2021-2023 роки проведено за </w:t>
      </w:r>
      <w:proofErr w:type="spellStart"/>
      <w:r w:rsidRPr="001F40C7">
        <w:rPr>
          <w:sz w:val="28"/>
          <w:szCs w:val="28"/>
        </w:rPr>
        <w:t>підсумками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фактичних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 за </w:t>
      </w:r>
      <w:proofErr w:type="spellStart"/>
      <w:r w:rsidRPr="001F40C7">
        <w:rPr>
          <w:sz w:val="28"/>
          <w:szCs w:val="28"/>
        </w:rPr>
        <w:t>попередні</w:t>
      </w:r>
      <w:proofErr w:type="spellEnd"/>
      <w:r w:rsidRPr="001F40C7">
        <w:rPr>
          <w:sz w:val="28"/>
          <w:szCs w:val="28"/>
        </w:rPr>
        <w:t xml:space="preserve"> роки, </w:t>
      </w:r>
      <w:proofErr w:type="spellStart"/>
      <w:r w:rsidRPr="001F40C7">
        <w:rPr>
          <w:sz w:val="28"/>
          <w:szCs w:val="28"/>
        </w:rPr>
        <w:t>зміни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обсягів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укладених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договорів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оренди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землі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5A7B7F" w:rsidP="00F40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B36C27" w:rsidRPr="001F40C7">
        <w:rPr>
          <w:sz w:val="28"/>
          <w:szCs w:val="28"/>
        </w:rPr>
        <w:t>забезпечення</w:t>
      </w:r>
      <w:proofErr w:type="spellEnd"/>
      <w:r w:rsidR="00B36C27" w:rsidRPr="001F40C7">
        <w:rPr>
          <w:sz w:val="28"/>
          <w:szCs w:val="28"/>
        </w:rPr>
        <w:t xml:space="preserve"> </w:t>
      </w:r>
      <w:proofErr w:type="spellStart"/>
      <w:r w:rsidR="00B36C27" w:rsidRPr="001F40C7">
        <w:rPr>
          <w:sz w:val="28"/>
          <w:szCs w:val="28"/>
        </w:rPr>
        <w:t>ефективного</w:t>
      </w:r>
      <w:proofErr w:type="spellEnd"/>
      <w:r w:rsidR="00B36C27" w:rsidRPr="001F40C7">
        <w:rPr>
          <w:sz w:val="28"/>
          <w:szCs w:val="28"/>
        </w:rPr>
        <w:t xml:space="preserve"> і </w:t>
      </w:r>
      <w:proofErr w:type="spellStart"/>
      <w:r w:rsidR="00B36C27" w:rsidRPr="001F40C7">
        <w:rPr>
          <w:sz w:val="28"/>
          <w:szCs w:val="28"/>
        </w:rPr>
        <w:t>раціонального</w:t>
      </w:r>
      <w:proofErr w:type="spellEnd"/>
      <w:r w:rsidR="00B36C27" w:rsidRPr="001F40C7">
        <w:rPr>
          <w:sz w:val="28"/>
          <w:szCs w:val="28"/>
        </w:rPr>
        <w:t xml:space="preserve"> </w:t>
      </w:r>
      <w:proofErr w:type="spellStart"/>
      <w:r w:rsidR="00B36C27" w:rsidRPr="001F40C7">
        <w:rPr>
          <w:sz w:val="28"/>
          <w:szCs w:val="28"/>
        </w:rPr>
        <w:t>підходу</w:t>
      </w:r>
      <w:proofErr w:type="spellEnd"/>
      <w:r w:rsidR="00B36C27" w:rsidRPr="001F40C7">
        <w:rPr>
          <w:sz w:val="28"/>
          <w:szCs w:val="28"/>
        </w:rPr>
        <w:t xml:space="preserve"> до </w:t>
      </w:r>
      <w:proofErr w:type="spellStart"/>
      <w:r w:rsidR="00B36C27" w:rsidRPr="001F40C7">
        <w:rPr>
          <w:sz w:val="28"/>
          <w:szCs w:val="28"/>
        </w:rPr>
        <w:t>використання</w:t>
      </w:r>
      <w:proofErr w:type="spellEnd"/>
      <w:r w:rsidR="00B36C27" w:rsidRPr="001F40C7">
        <w:rPr>
          <w:sz w:val="28"/>
          <w:szCs w:val="28"/>
        </w:rPr>
        <w:t xml:space="preserve"> </w:t>
      </w:r>
      <w:proofErr w:type="spellStart"/>
      <w:r w:rsidR="00B36C27" w:rsidRPr="001F40C7">
        <w:rPr>
          <w:sz w:val="28"/>
          <w:szCs w:val="28"/>
        </w:rPr>
        <w:t>земельних</w:t>
      </w:r>
      <w:proofErr w:type="spellEnd"/>
      <w:r w:rsidR="00B36C27" w:rsidRPr="001F40C7">
        <w:rPr>
          <w:sz w:val="28"/>
          <w:szCs w:val="28"/>
        </w:rPr>
        <w:t xml:space="preserve"> </w:t>
      </w:r>
      <w:proofErr w:type="spellStart"/>
      <w:r w:rsidR="00B36C27" w:rsidRPr="001F40C7">
        <w:rPr>
          <w:sz w:val="28"/>
          <w:szCs w:val="28"/>
        </w:rPr>
        <w:t>ресурсів</w:t>
      </w:r>
      <w:proofErr w:type="spellEnd"/>
      <w:r w:rsidR="00B36C27" w:rsidRPr="001F40C7">
        <w:rPr>
          <w:sz w:val="28"/>
          <w:szCs w:val="28"/>
        </w:rPr>
        <w:t xml:space="preserve"> та </w:t>
      </w:r>
      <w:proofErr w:type="spellStart"/>
      <w:r w:rsidR="00B36C27" w:rsidRPr="001F40C7">
        <w:rPr>
          <w:sz w:val="28"/>
          <w:szCs w:val="28"/>
        </w:rPr>
        <w:t>комунального</w:t>
      </w:r>
      <w:proofErr w:type="spellEnd"/>
      <w:r w:rsidR="00B36C27" w:rsidRPr="001F40C7">
        <w:rPr>
          <w:sz w:val="28"/>
          <w:szCs w:val="28"/>
        </w:rPr>
        <w:t xml:space="preserve"> майна як </w:t>
      </w:r>
      <w:proofErr w:type="spellStart"/>
      <w:r w:rsidR="00B36C27" w:rsidRPr="001F40C7">
        <w:rPr>
          <w:sz w:val="28"/>
          <w:szCs w:val="28"/>
        </w:rPr>
        <w:t>засобу</w:t>
      </w:r>
      <w:proofErr w:type="spellEnd"/>
      <w:r w:rsidR="00B36C27" w:rsidRPr="001F40C7">
        <w:rPr>
          <w:sz w:val="28"/>
          <w:szCs w:val="28"/>
        </w:rPr>
        <w:t xml:space="preserve"> </w:t>
      </w:r>
      <w:proofErr w:type="spellStart"/>
      <w:r w:rsidR="00B36C27" w:rsidRPr="001F40C7">
        <w:rPr>
          <w:sz w:val="28"/>
          <w:szCs w:val="28"/>
        </w:rPr>
        <w:t>збільшення</w:t>
      </w:r>
      <w:proofErr w:type="spellEnd"/>
      <w:r w:rsidR="00B36C27" w:rsidRPr="001F40C7">
        <w:rPr>
          <w:sz w:val="28"/>
          <w:szCs w:val="28"/>
        </w:rPr>
        <w:t xml:space="preserve"> </w:t>
      </w:r>
      <w:proofErr w:type="spellStart"/>
      <w:r w:rsidR="00B36C27" w:rsidRPr="001F40C7">
        <w:rPr>
          <w:sz w:val="28"/>
          <w:szCs w:val="28"/>
        </w:rPr>
        <w:t>надходжень</w:t>
      </w:r>
      <w:proofErr w:type="spellEnd"/>
      <w:r w:rsidR="00B36C27" w:rsidRPr="001F40C7">
        <w:rPr>
          <w:sz w:val="28"/>
          <w:szCs w:val="28"/>
        </w:rPr>
        <w:t xml:space="preserve"> до </w:t>
      </w:r>
      <w:proofErr w:type="spellStart"/>
      <w:proofErr w:type="gramStart"/>
      <w:r w:rsidR="00B36C27" w:rsidRPr="001F40C7">
        <w:rPr>
          <w:sz w:val="28"/>
          <w:szCs w:val="28"/>
        </w:rPr>
        <w:t>селищного</w:t>
      </w:r>
      <w:proofErr w:type="spellEnd"/>
      <w:r w:rsidR="00B36C27" w:rsidRPr="001F40C7">
        <w:rPr>
          <w:sz w:val="28"/>
          <w:szCs w:val="28"/>
        </w:rPr>
        <w:t>  бюджету</w:t>
      </w:r>
      <w:proofErr w:type="gramEnd"/>
      <w:r w:rsidR="00B36C27" w:rsidRPr="001F40C7">
        <w:rPr>
          <w:sz w:val="28"/>
          <w:szCs w:val="28"/>
        </w:rPr>
        <w:t>;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організація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своєчасного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затвердження</w:t>
      </w:r>
      <w:proofErr w:type="spellEnd"/>
      <w:r w:rsidRPr="001F40C7">
        <w:rPr>
          <w:sz w:val="28"/>
          <w:szCs w:val="28"/>
        </w:rPr>
        <w:t xml:space="preserve"> та перегляду ставок </w:t>
      </w:r>
      <w:proofErr w:type="spellStart"/>
      <w:r w:rsidRPr="001F40C7">
        <w:rPr>
          <w:sz w:val="28"/>
          <w:szCs w:val="28"/>
        </w:rPr>
        <w:t>місцевих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податків</w:t>
      </w:r>
      <w:proofErr w:type="spellEnd"/>
      <w:r w:rsidRPr="001F40C7">
        <w:rPr>
          <w:sz w:val="28"/>
          <w:szCs w:val="28"/>
        </w:rPr>
        <w:t xml:space="preserve"> і </w:t>
      </w:r>
      <w:proofErr w:type="spellStart"/>
      <w:r w:rsidRPr="001F40C7">
        <w:rPr>
          <w:sz w:val="28"/>
          <w:szCs w:val="28"/>
        </w:rPr>
        <w:t>зборів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згідно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чинним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законодавством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 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Дохідна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частина</w:t>
      </w:r>
      <w:proofErr w:type="spellEnd"/>
      <w:r w:rsidRPr="001F40C7">
        <w:rPr>
          <w:sz w:val="28"/>
          <w:szCs w:val="28"/>
        </w:rPr>
        <w:t xml:space="preserve"> бюджету </w:t>
      </w:r>
      <w:proofErr w:type="spellStart"/>
      <w:r w:rsidRPr="001F40C7">
        <w:rPr>
          <w:sz w:val="28"/>
          <w:szCs w:val="28"/>
        </w:rPr>
        <w:t>об’єднаної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територіальної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громади</w:t>
      </w:r>
      <w:proofErr w:type="spellEnd"/>
      <w:r w:rsidR="00534E77">
        <w:rPr>
          <w:sz w:val="28"/>
          <w:szCs w:val="28"/>
          <w:lang w:val="uk-UA"/>
        </w:rPr>
        <w:t xml:space="preserve"> </w:t>
      </w:r>
      <w:r w:rsidRPr="001F40C7">
        <w:rPr>
          <w:sz w:val="28"/>
          <w:szCs w:val="28"/>
        </w:rPr>
        <w:t xml:space="preserve">на 2022 </w:t>
      </w:r>
      <w:proofErr w:type="spellStart"/>
      <w:r w:rsidRPr="001F40C7">
        <w:rPr>
          <w:sz w:val="28"/>
          <w:szCs w:val="28"/>
        </w:rPr>
        <w:t>рік</w:t>
      </w:r>
      <w:proofErr w:type="spellEnd"/>
      <w:r w:rsidRPr="001F40C7">
        <w:rPr>
          <w:sz w:val="28"/>
          <w:szCs w:val="28"/>
        </w:rPr>
        <w:t xml:space="preserve"> сформована в </w:t>
      </w:r>
      <w:proofErr w:type="spellStart"/>
      <w:r w:rsidRPr="001F40C7">
        <w:rPr>
          <w:sz w:val="28"/>
          <w:szCs w:val="28"/>
        </w:rPr>
        <w:t>загальній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75010,1 тис. грн., у тому </w:t>
      </w:r>
      <w:proofErr w:type="spellStart"/>
      <w:r w:rsidRPr="001F40C7">
        <w:rPr>
          <w:sz w:val="28"/>
          <w:szCs w:val="28"/>
        </w:rPr>
        <w:t>числі</w:t>
      </w:r>
      <w:proofErr w:type="spellEnd"/>
      <w:r w:rsidRPr="001F40C7">
        <w:rPr>
          <w:sz w:val="28"/>
          <w:szCs w:val="28"/>
        </w:rPr>
        <w:t xml:space="preserve"> 73380,1 тис. грн., </w:t>
      </w:r>
      <w:proofErr w:type="spellStart"/>
      <w:r w:rsidRPr="001F40C7">
        <w:rPr>
          <w:sz w:val="28"/>
          <w:szCs w:val="28"/>
        </w:rPr>
        <w:t>складають</w:t>
      </w:r>
      <w:proofErr w:type="spellEnd"/>
      <w:r w:rsidRPr="001F40C7">
        <w:rPr>
          <w:sz w:val="28"/>
          <w:szCs w:val="28"/>
        </w:rPr>
        <w:t xml:space="preserve"> доходи </w:t>
      </w:r>
      <w:proofErr w:type="spellStart"/>
      <w:r w:rsidRPr="001F40C7">
        <w:rPr>
          <w:sz w:val="28"/>
          <w:szCs w:val="28"/>
        </w:rPr>
        <w:t>загального</w:t>
      </w:r>
      <w:proofErr w:type="spellEnd"/>
      <w:r w:rsidRPr="001F40C7">
        <w:rPr>
          <w:sz w:val="28"/>
          <w:szCs w:val="28"/>
        </w:rPr>
        <w:t xml:space="preserve"> фонду, та 1630,0 тис. грн. – </w:t>
      </w:r>
      <w:proofErr w:type="spellStart"/>
      <w:r w:rsidRPr="001F40C7">
        <w:rPr>
          <w:sz w:val="28"/>
          <w:szCs w:val="28"/>
        </w:rPr>
        <w:t>спеціального</w:t>
      </w:r>
      <w:proofErr w:type="spellEnd"/>
      <w:r w:rsidRPr="001F40C7">
        <w:rPr>
          <w:sz w:val="28"/>
          <w:szCs w:val="28"/>
        </w:rPr>
        <w:t xml:space="preserve"> фонду.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Обсяг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доходів</w:t>
      </w:r>
      <w:proofErr w:type="spellEnd"/>
      <w:r w:rsidRPr="001F40C7">
        <w:rPr>
          <w:sz w:val="28"/>
          <w:szCs w:val="28"/>
        </w:rPr>
        <w:t xml:space="preserve"> до бюджету </w:t>
      </w:r>
      <w:proofErr w:type="spellStart"/>
      <w:r w:rsidRPr="001F40C7">
        <w:rPr>
          <w:sz w:val="28"/>
          <w:szCs w:val="28"/>
        </w:rPr>
        <w:t>селищної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територіальної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proofErr w:type="gramStart"/>
      <w:r w:rsidRPr="001F40C7">
        <w:rPr>
          <w:sz w:val="28"/>
          <w:szCs w:val="28"/>
        </w:rPr>
        <w:t>громади</w:t>
      </w:r>
      <w:proofErr w:type="spellEnd"/>
      <w:r w:rsidRPr="001F40C7">
        <w:rPr>
          <w:sz w:val="28"/>
          <w:szCs w:val="28"/>
        </w:rPr>
        <w:t xml:space="preserve">  за</w:t>
      </w:r>
      <w:proofErr w:type="gramEnd"/>
      <w:r w:rsidRPr="001F40C7">
        <w:rPr>
          <w:sz w:val="28"/>
          <w:szCs w:val="28"/>
        </w:rPr>
        <w:t xml:space="preserve"> 2022 </w:t>
      </w:r>
      <w:proofErr w:type="spellStart"/>
      <w:r w:rsidRPr="001F40C7">
        <w:rPr>
          <w:sz w:val="28"/>
          <w:szCs w:val="28"/>
        </w:rPr>
        <w:t>рік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склав</w:t>
      </w:r>
      <w:proofErr w:type="spellEnd"/>
      <w:r w:rsidRPr="001F40C7">
        <w:rPr>
          <w:sz w:val="28"/>
          <w:szCs w:val="28"/>
        </w:rPr>
        <w:t xml:space="preserve"> 25019,9тис.грн. при </w:t>
      </w:r>
      <w:proofErr w:type="spellStart"/>
      <w:r w:rsidRPr="001F40C7">
        <w:rPr>
          <w:sz w:val="28"/>
          <w:szCs w:val="28"/>
        </w:rPr>
        <w:t>уточненому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річному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плані</w:t>
      </w:r>
      <w:proofErr w:type="spellEnd"/>
      <w:r w:rsidRPr="001F40C7">
        <w:rPr>
          <w:sz w:val="28"/>
          <w:szCs w:val="28"/>
        </w:rPr>
        <w:t xml:space="preserve"> 24670,5 тис </w:t>
      </w:r>
      <w:proofErr w:type="spell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101,42%.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на доходи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proofErr w:type="gram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>  12881</w:t>
      </w:r>
      <w:proofErr w:type="gramEnd"/>
      <w:r w:rsidRPr="001F40C7">
        <w:rPr>
          <w:sz w:val="28"/>
          <w:szCs w:val="28"/>
        </w:rPr>
        <w:t xml:space="preserve">,0 тис. грн. 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13157,6 тис. грн.,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102,15%.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Акцизний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реалізації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суб’єктами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proofErr w:type="gramStart"/>
      <w:r w:rsidRPr="001F40C7">
        <w:rPr>
          <w:sz w:val="28"/>
          <w:szCs w:val="28"/>
        </w:rPr>
        <w:t>господарювання</w:t>
      </w:r>
      <w:proofErr w:type="spellEnd"/>
      <w:r w:rsidRPr="001F40C7">
        <w:rPr>
          <w:sz w:val="28"/>
          <w:szCs w:val="28"/>
        </w:rPr>
        <w:t xml:space="preserve">  </w:t>
      </w:r>
      <w:proofErr w:type="spellStart"/>
      <w:r w:rsidRPr="001F40C7">
        <w:rPr>
          <w:sz w:val="28"/>
          <w:szCs w:val="28"/>
        </w:rPr>
        <w:t>роздрібної</w:t>
      </w:r>
      <w:proofErr w:type="spellEnd"/>
      <w:proofErr w:type="gram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торгівлі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підакцизних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товарів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230,0 тис. грн., 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247,2 тис. </w:t>
      </w:r>
      <w:proofErr w:type="spell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107,48%.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Рентна</w:t>
      </w:r>
      <w:proofErr w:type="spellEnd"/>
      <w:r w:rsidRPr="001F40C7">
        <w:rPr>
          <w:sz w:val="28"/>
          <w:szCs w:val="28"/>
        </w:rPr>
        <w:t xml:space="preserve"> плата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220тис. </w:t>
      </w:r>
      <w:proofErr w:type="gramStart"/>
      <w:r w:rsidRPr="001F40C7">
        <w:rPr>
          <w:sz w:val="28"/>
          <w:szCs w:val="28"/>
        </w:rPr>
        <w:t>грн. ,</w:t>
      </w:r>
      <w:proofErr w:type="gram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245,8 тис. грн.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111,76.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lastRenderedPageBreak/>
        <w:t>- 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на </w:t>
      </w:r>
      <w:proofErr w:type="spellStart"/>
      <w:proofErr w:type="gramStart"/>
      <w:r w:rsidRPr="001F40C7">
        <w:rPr>
          <w:sz w:val="28"/>
          <w:szCs w:val="28"/>
        </w:rPr>
        <w:t>майно</w:t>
      </w:r>
      <w:proofErr w:type="spellEnd"/>
      <w:r w:rsidRPr="001F40C7">
        <w:rPr>
          <w:sz w:val="28"/>
          <w:szCs w:val="28"/>
        </w:rPr>
        <w:t xml:space="preserve"> 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proofErr w:type="gram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 5400,5 тис. грн. 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6020,5 тис. грн.,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111,48%.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           - </w:t>
      </w:r>
      <w:proofErr w:type="spellStart"/>
      <w:r w:rsidRPr="001F40C7">
        <w:rPr>
          <w:sz w:val="28"/>
          <w:szCs w:val="28"/>
        </w:rPr>
        <w:t>Земельний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юридичних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в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700,0 тис. грн.,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1000,4 тис. </w:t>
      </w:r>
      <w:proofErr w:type="spellStart"/>
      <w:proofErr w:type="gram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що</w:t>
      </w:r>
      <w:proofErr w:type="spellEnd"/>
      <w:proofErr w:type="gramEnd"/>
      <w:r w:rsidRPr="001F40C7">
        <w:rPr>
          <w:sz w:val="28"/>
          <w:szCs w:val="28"/>
        </w:rPr>
        <w:t xml:space="preserve"> становить 142,9%. 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Орендна</w:t>
      </w:r>
      <w:proofErr w:type="spellEnd"/>
      <w:r w:rsidRPr="001F40C7">
        <w:rPr>
          <w:sz w:val="28"/>
          <w:szCs w:val="28"/>
        </w:rPr>
        <w:t xml:space="preserve"> плата з </w:t>
      </w:r>
      <w:proofErr w:type="spellStart"/>
      <w:r w:rsidRPr="001F40C7">
        <w:rPr>
          <w:sz w:val="28"/>
          <w:szCs w:val="28"/>
        </w:rPr>
        <w:t>юридичних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2500,0 тис. </w:t>
      </w:r>
      <w:proofErr w:type="spellStart"/>
      <w:proofErr w:type="gram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proofErr w:type="gramEnd"/>
      <w:r w:rsidRPr="001F40C7">
        <w:rPr>
          <w:sz w:val="28"/>
          <w:szCs w:val="28"/>
        </w:rPr>
        <w:t xml:space="preserve"> до бюджету 2381,2 тис. </w:t>
      </w:r>
      <w:proofErr w:type="spell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95,25%. </w:t>
      </w:r>
      <w:proofErr w:type="spellStart"/>
      <w:r w:rsidRPr="001F40C7">
        <w:rPr>
          <w:sz w:val="28"/>
          <w:szCs w:val="28"/>
        </w:rPr>
        <w:t>Невиконано</w:t>
      </w:r>
      <w:proofErr w:type="spellEnd"/>
      <w:r w:rsidRPr="001F40C7">
        <w:rPr>
          <w:sz w:val="28"/>
          <w:szCs w:val="28"/>
        </w:rPr>
        <w:t xml:space="preserve"> план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по </w:t>
      </w:r>
      <w:proofErr w:type="spellStart"/>
      <w:r w:rsidRPr="001F40C7">
        <w:rPr>
          <w:sz w:val="28"/>
          <w:szCs w:val="28"/>
        </w:rPr>
        <w:t>орендній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платі</w:t>
      </w:r>
      <w:proofErr w:type="spellEnd"/>
      <w:r w:rsidRPr="001F40C7">
        <w:rPr>
          <w:sz w:val="28"/>
          <w:szCs w:val="28"/>
        </w:rPr>
        <w:t xml:space="preserve"> за </w:t>
      </w:r>
      <w:proofErr w:type="spellStart"/>
      <w:r w:rsidRPr="001F40C7">
        <w:rPr>
          <w:sz w:val="28"/>
          <w:szCs w:val="28"/>
        </w:rPr>
        <w:t>рахунок</w:t>
      </w:r>
      <w:proofErr w:type="spellEnd"/>
      <w:r w:rsidRPr="001F40C7">
        <w:rPr>
          <w:sz w:val="28"/>
          <w:szCs w:val="28"/>
        </w:rPr>
        <w:t xml:space="preserve"> того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ФГ «</w:t>
      </w:r>
      <w:proofErr w:type="spellStart"/>
      <w:r w:rsidRPr="001F40C7">
        <w:rPr>
          <w:sz w:val="28"/>
          <w:szCs w:val="28"/>
        </w:rPr>
        <w:t>Волиньагроком</w:t>
      </w:r>
      <w:proofErr w:type="spellEnd"/>
      <w:r w:rsidRPr="001F40C7">
        <w:rPr>
          <w:sz w:val="28"/>
          <w:szCs w:val="28"/>
        </w:rPr>
        <w:t xml:space="preserve">» </w:t>
      </w:r>
      <w:proofErr w:type="spellStart"/>
      <w:r w:rsidRPr="001F40C7">
        <w:rPr>
          <w:sz w:val="28"/>
          <w:szCs w:val="28"/>
        </w:rPr>
        <w:t>змінило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документи</w:t>
      </w:r>
      <w:proofErr w:type="spellEnd"/>
    </w:p>
    <w:p w:rsidR="00B36C27" w:rsidRPr="001F40C7" w:rsidRDefault="00B36C27" w:rsidP="00F4098D">
      <w:pPr>
        <w:ind w:firstLine="709"/>
        <w:jc w:val="both"/>
        <w:rPr>
          <w:sz w:val="28"/>
          <w:szCs w:val="28"/>
          <w:lang w:val="uk-UA"/>
        </w:rPr>
      </w:pPr>
      <w:r w:rsidRPr="001F40C7">
        <w:rPr>
          <w:sz w:val="28"/>
          <w:szCs w:val="28"/>
        </w:rPr>
        <w:t xml:space="preserve">на </w:t>
      </w:r>
      <w:proofErr w:type="spellStart"/>
      <w:r w:rsidRPr="001F40C7">
        <w:rPr>
          <w:sz w:val="28"/>
          <w:szCs w:val="28"/>
        </w:rPr>
        <w:t>власність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земельної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ділянки</w:t>
      </w:r>
      <w:proofErr w:type="spellEnd"/>
      <w:r w:rsidRPr="001F40C7">
        <w:rPr>
          <w:sz w:val="28"/>
          <w:szCs w:val="28"/>
        </w:rPr>
        <w:t xml:space="preserve"> і платить </w:t>
      </w:r>
      <w:proofErr w:type="spellStart"/>
      <w:r w:rsidRPr="001F40C7">
        <w:rPr>
          <w:sz w:val="28"/>
          <w:szCs w:val="28"/>
        </w:rPr>
        <w:t>орендну</w:t>
      </w:r>
      <w:proofErr w:type="spellEnd"/>
      <w:r w:rsidRPr="001F40C7">
        <w:rPr>
          <w:sz w:val="28"/>
          <w:szCs w:val="28"/>
        </w:rPr>
        <w:t xml:space="preserve"> плату на </w:t>
      </w:r>
      <w:proofErr w:type="spellStart"/>
      <w:r w:rsidRPr="001F40C7">
        <w:rPr>
          <w:sz w:val="28"/>
          <w:szCs w:val="28"/>
        </w:rPr>
        <w:t>іншу</w:t>
      </w:r>
      <w:proofErr w:type="spellEnd"/>
      <w:r w:rsidRPr="001F40C7">
        <w:rPr>
          <w:sz w:val="28"/>
          <w:szCs w:val="28"/>
        </w:rPr>
        <w:t xml:space="preserve"> громаду. Перезаключено </w:t>
      </w:r>
      <w:proofErr w:type="spellStart"/>
      <w:r w:rsidRPr="001F40C7">
        <w:rPr>
          <w:sz w:val="28"/>
          <w:szCs w:val="28"/>
        </w:rPr>
        <w:t>договір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оренди</w:t>
      </w:r>
      <w:proofErr w:type="spellEnd"/>
      <w:r w:rsidRPr="001F40C7">
        <w:rPr>
          <w:sz w:val="28"/>
          <w:szCs w:val="28"/>
        </w:rPr>
        <w:t xml:space="preserve"> на </w:t>
      </w:r>
      <w:proofErr w:type="spellStart"/>
      <w:r w:rsidRPr="001F40C7">
        <w:rPr>
          <w:sz w:val="28"/>
          <w:szCs w:val="28"/>
        </w:rPr>
        <w:t>земельну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ділянку</w:t>
      </w:r>
      <w:proofErr w:type="spellEnd"/>
      <w:r w:rsidRPr="001F40C7">
        <w:rPr>
          <w:sz w:val="28"/>
          <w:szCs w:val="28"/>
        </w:rPr>
        <w:t xml:space="preserve"> по </w:t>
      </w:r>
      <w:proofErr w:type="spellStart"/>
      <w:r w:rsidRPr="001F40C7">
        <w:rPr>
          <w:sz w:val="28"/>
          <w:szCs w:val="28"/>
        </w:rPr>
        <w:t>ТзОВ</w:t>
      </w:r>
      <w:proofErr w:type="spellEnd"/>
      <w:r w:rsidRPr="001F40C7">
        <w:rPr>
          <w:sz w:val="28"/>
          <w:szCs w:val="28"/>
        </w:rPr>
        <w:t xml:space="preserve"> «ВМК»</w:t>
      </w:r>
      <w:r w:rsidR="001F40C7" w:rsidRPr="001F40C7">
        <w:rPr>
          <w:sz w:val="28"/>
          <w:szCs w:val="28"/>
          <w:lang w:val="uk-UA"/>
        </w:rPr>
        <w:t>,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де </w:t>
      </w:r>
      <w:proofErr w:type="spellStart"/>
      <w:r w:rsidRPr="001F40C7">
        <w:rPr>
          <w:sz w:val="28"/>
          <w:szCs w:val="28"/>
        </w:rPr>
        <w:t>змінено</w:t>
      </w:r>
      <w:proofErr w:type="spellEnd"/>
      <w:r w:rsidRPr="001F40C7">
        <w:rPr>
          <w:sz w:val="28"/>
          <w:szCs w:val="28"/>
        </w:rPr>
        <w:t xml:space="preserve"> нормативно-</w:t>
      </w:r>
      <w:proofErr w:type="spellStart"/>
      <w:r w:rsidRPr="001F40C7">
        <w:rPr>
          <w:sz w:val="28"/>
          <w:szCs w:val="28"/>
        </w:rPr>
        <w:t>грошову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оцінку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земельної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ділянки</w:t>
      </w:r>
      <w:proofErr w:type="spellEnd"/>
      <w:r w:rsidRPr="001F40C7">
        <w:rPr>
          <w:sz w:val="28"/>
          <w:szCs w:val="28"/>
        </w:rPr>
        <w:t xml:space="preserve"> і </w:t>
      </w:r>
      <w:proofErr w:type="spellStart"/>
      <w:r w:rsidRPr="001F40C7">
        <w:rPr>
          <w:sz w:val="28"/>
          <w:szCs w:val="28"/>
        </w:rPr>
        <w:t>відповідно</w:t>
      </w:r>
      <w:proofErr w:type="spellEnd"/>
      <w:r w:rsidRPr="001F40C7">
        <w:rPr>
          <w:sz w:val="28"/>
          <w:szCs w:val="28"/>
        </w:rPr>
        <w:t xml:space="preserve"> суму </w:t>
      </w:r>
      <w:proofErr w:type="spellStart"/>
      <w:r w:rsidRPr="001F40C7">
        <w:rPr>
          <w:sz w:val="28"/>
          <w:szCs w:val="28"/>
        </w:rPr>
        <w:t>орендної</w:t>
      </w:r>
      <w:proofErr w:type="spellEnd"/>
      <w:r w:rsidRPr="001F40C7">
        <w:rPr>
          <w:sz w:val="28"/>
          <w:szCs w:val="28"/>
        </w:rPr>
        <w:t xml:space="preserve"> плати.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</w:t>
      </w:r>
      <w:proofErr w:type="spellStart"/>
      <w:r w:rsidRPr="001F40C7">
        <w:rPr>
          <w:sz w:val="28"/>
          <w:szCs w:val="28"/>
        </w:rPr>
        <w:t>Земельний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фізичних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в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600,0 тис. </w:t>
      </w:r>
      <w:proofErr w:type="spellStart"/>
      <w:proofErr w:type="gram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proofErr w:type="gramEnd"/>
      <w:r w:rsidRPr="001F40C7">
        <w:rPr>
          <w:sz w:val="28"/>
          <w:szCs w:val="28"/>
        </w:rPr>
        <w:t xml:space="preserve"> до бюджету 639,7 тис. </w:t>
      </w:r>
      <w:proofErr w:type="spell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.,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106,62%.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</w:t>
      </w:r>
      <w:proofErr w:type="spellStart"/>
      <w:r w:rsidRPr="001F40C7">
        <w:rPr>
          <w:sz w:val="28"/>
          <w:szCs w:val="28"/>
        </w:rPr>
        <w:t>Орендна</w:t>
      </w:r>
      <w:proofErr w:type="spellEnd"/>
      <w:r w:rsidRPr="001F40C7">
        <w:rPr>
          <w:sz w:val="28"/>
          <w:szCs w:val="28"/>
        </w:rPr>
        <w:t xml:space="preserve"> плата з </w:t>
      </w:r>
      <w:proofErr w:type="spellStart"/>
      <w:r w:rsidRPr="001F40C7">
        <w:rPr>
          <w:sz w:val="28"/>
          <w:szCs w:val="28"/>
        </w:rPr>
        <w:t>фізичних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в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85,0 тис. грн., 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до бюджету 50,9 тис. </w:t>
      </w:r>
      <w:proofErr w:type="spellStart"/>
      <w:proofErr w:type="gram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..</w:t>
      </w:r>
      <w:proofErr w:type="gramEnd"/>
      <w:r w:rsidRPr="001F40C7">
        <w:rPr>
          <w:sz w:val="28"/>
          <w:szCs w:val="28"/>
        </w:rPr>
        <w:t>,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59,88%. </w:t>
      </w:r>
      <w:proofErr w:type="spellStart"/>
      <w:r w:rsidRPr="001F40C7">
        <w:rPr>
          <w:sz w:val="28"/>
          <w:szCs w:val="28"/>
        </w:rPr>
        <w:t>Невиконано</w:t>
      </w:r>
      <w:proofErr w:type="spellEnd"/>
      <w:r w:rsidRPr="001F40C7">
        <w:rPr>
          <w:sz w:val="28"/>
          <w:szCs w:val="28"/>
        </w:rPr>
        <w:t xml:space="preserve"> план </w:t>
      </w:r>
      <w:proofErr w:type="spellStart"/>
      <w:r w:rsidRPr="001F40C7">
        <w:rPr>
          <w:sz w:val="28"/>
          <w:szCs w:val="28"/>
        </w:rPr>
        <w:t>надходжень</w:t>
      </w:r>
      <w:proofErr w:type="spellEnd"/>
      <w:r w:rsidRPr="001F40C7">
        <w:rPr>
          <w:sz w:val="28"/>
          <w:szCs w:val="28"/>
        </w:rPr>
        <w:t xml:space="preserve"> по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орендній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платі</w:t>
      </w:r>
      <w:proofErr w:type="spellEnd"/>
      <w:r w:rsidRPr="001F40C7">
        <w:rPr>
          <w:sz w:val="28"/>
          <w:szCs w:val="28"/>
        </w:rPr>
        <w:t xml:space="preserve"> за землю з </w:t>
      </w:r>
      <w:proofErr w:type="spellStart"/>
      <w:r w:rsidRPr="001F40C7">
        <w:rPr>
          <w:sz w:val="28"/>
          <w:szCs w:val="28"/>
        </w:rPr>
        <w:t>фізичних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осіб</w:t>
      </w:r>
      <w:proofErr w:type="spellEnd"/>
      <w:r w:rsidRPr="001F40C7">
        <w:rPr>
          <w:sz w:val="28"/>
          <w:szCs w:val="28"/>
        </w:rPr>
        <w:t xml:space="preserve">. Так як за </w:t>
      </w:r>
      <w:proofErr w:type="spellStart"/>
      <w:r w:rsidRPr="001F40C7">
        <w:rPr>
          <w:sz w:val="28"/>
          <w:szCs w:val="28"/>
        </w:rPr>
        <w:t>окремими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платниками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існує</w:t>
      </w:r>
      <w:proofErr w:type="spellEnd"/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proofErr w:type="spellStart"/>
      <w:r w:rsidRPr="001F40C7">
        <w:rPr>
          <w:sz w:val="28"/>
          <w:szCs w:val="28"/>
        </w:rPr>
        <w:t>заборгованість</w:t>
      </w:r>
      <w:proofErr w:type="spellEnd"/>
      <w:r w:rsidRPr="001F40C7">
        <w:rPr>
          <w:sz w:val="28"/>
          <w:szCs w:val="28"/>
        </w:rPr>
        <w:t xml:space="preserve"> по </w:t>
      </w:r>
      <w:proofErr w:type="spellStart"/>
      <w:r w:rsidRPr="001F40C7">
        <w:rPr>
          <w:sz w:val="28"/>
          <w:szCs w:val="28"/>
        </w:rPr>
        <w:t>орендній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платі</w:t>
      </w:r>
      <w:proofErr w:type="spellEnd"/>
      <w:r w:rsidRPr="001F40C7">
        <w:rPr>
          <w:sz w:val="28"/>
          <w:szCs w:val="28"/>
        </w:rPr>
        <w:t xml:space="preserve"> за землю.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 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Єдиний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5635,0 тис. </w:t>
      </w:r>
      <w:proofErr w:type="spell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, 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5042,3 тис. грн.,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89,48%. </w:t>
      </w:r>
      <w:proofErr w:type="spellStart"/>
      <w:r w:rsidRPr="001F40C7">
        <w:rPr>
          <w:sz w:val="28"/>
          <w:szCs w:val="28"/>
        </w:rPr>
        <w:t>Невиконано</w:t>
      </w:r>
      <w:proofErr w:type="spellEnd"/>
      <w:r w:rsidRPr="001F40C7">
        <w:rPr>
          <w:sz w:val="28"/>
          <w:szCs w:val="28"/>
        </w:rPr>
        <w:t xml:space="preserve"> план по доходах </w:t>
      </w:r>
      <w:proofErr w:type="spellStart"/>
      <w:r w:rsidRPr="001F40C7">
        <w:rPr>
          <w:sz w:val="28"/>
          <w:szCs w:val="28"/>
        </w:rPr>
        <w:t>зокрема</w:t>
      </w:r>
      <w:proofErr w:type="spellEnd"/>
      <w:r w:rsidRPr="001F40C7">
        <w:rPr>
          <w:sz w:val="28"/>
          <w:szCs w:val="28"/>
        </w:rPr>
        <w:t xml:space="preserve"> по </w:t>
      </w:r>
      <w:proofErr w:type="spellStart"/>
      <w:r w:rsidRPr="001F40C7">
        <w:rPr>
          <w:sz w:val="28"/>
          <w:szCs w:val="28"/>
        </w:rPr>
        <w:t>єдиному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податку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сільськогосподарських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товаровиробників</w:t>
      </w:r>
      <w:proofErr w:type="spellEnd"/>
      <w:r w:rsidRPr="001F40C7">
        <w:rPr>
          <w:sz w:val="28"/>
          <w:szCs w:val="28"/>
        </w:rPr>
        <w:t>. </w:t>
      </w:r>
      <w:proofErr w:type="spellStart"/>
      <w:r w:rsidRPr="001F40C7">
        <w:rPr>
          <w:sz w:val="28"/>
          <w:szCs w:val="28"/>
        </w:rPr>
        <w:t>Частина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господарств</w:t>
      </w:r>
      <w:proofErr w:type="spellEnd"/>
      <w:r w:rsidRPr="001F40C7">
        <w:rPr>
          <w:sz w:val="28"/>
          <w:szCs w:val="28"/>
        </w:rPr>
        <w:t xml:space="preserve"> заплатили </w:t>
      </w:r>
      <w:proofErr w:type="spellStart"/>
      <w:r w:rsidRPr="001F40C7">
        <w:rPr>
          <w:sz w:val="28"/>
          <w:szCs w:val="28"/>
        </w:rPr>
        <w:t>цей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податок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січні</w:t>
      </w:r>
      <w:proofErr w:type="spellEnd"/>
      <w:r w:rsidRPr="001F40C7">
        <w:rPr>
          <w:sz w:val="28"/>
          <w:szCs w:val="28"/>
        </w:rPr>
        <w:t xml:space="preserve"> 2023року.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Неподаткові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надходження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r w:rsidRPr="001F40C7">
        <w:rPr>
          <w:sz w:val="28"/>
          <w:szCs w:val="28"/>
        </w:rPr>
        <w:t xml:space="preserve"> у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304,0 тис. грн., 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306,5 тис. грн.,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100,82%.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- </w:t>
      </w:r>
      <w:proofErr w:type="spellStart"/>
      <w:r w:rsidRPr="001F40C7">
        <w:rPr>
          <w:sz w:val="28"/>
          <w:szCs w:val="28"/>
        </w:rPr>
        <w:t>Надходження</w:t>
      </w:r>
      <w:proofErr w:type="spellEnd"/>
      <w:r w:rsidRPr="001F40C7">
        <w:rPr>
          <w:sz w:val="28"/>
          <w:szCs w:val="28"/>
        </w:rPr>
        <w:t xml:space="preserve"> по </w:t>
      </w:r>
      <w:proofErr w:type="spellStart"/>
      <w:proofErr w:type="gramStart"/>
      <w:r w:rsidRPr="001F40C7">
        <w:rPr>
          <w:sz w:val="28"/>
          <w:szCs w:val="28"/>
        </w:rPr>
        <w:t>спецфонду</w:t>
      </w:r>
      <w:proofErr w:type="spellEnd"/>
      <w:r w:rsidRPr="001F40C7">
        <w:rPr>
          <w:sz w:val="28"/>
          <w:szCs w:val="28"/>
        </w:rPr>
        <w:t xml:space="preserve">  </w:t>
      </w:r>
      <w:proofErr w:type="spellStart"/>
      <w:r w:rsidRPr="001F40C7">
        <w:rPr>
          <w:sz w:val="28"/>
          <w:szCs w:val="28"/>
        </w:rPr>
        <w:t>розраховано</w:t>
      </w:r>
      <w:proofErr w:type="spellEnd"/>
      <w:proofErr w:type="gramEnd"/>
      <w:r w:rsidRPr="001F40C7">
        <w:rPr>
          <w:sz w:val="28"/>
          <w:szCs w:val="28"/>
        </w:rPr>
        <w:t xml:space="preserve"> у </w:t>
      </w:r>
      <w:proofErr w:type="spellStart"/>
      <w:r w:rsidRPr="001F40C7">
        <w:rPr>
          <w:sz w:val="28"/>
          <w:szCs w:val="28"/>
        </w:rPr>
        <w:t>сумі</w:t>
      </w:r>
      <w:proofErr w:type="spellEnd"/>
      <w:r w:rsidRPr="001F40C7">
        <w:rPr>
          <w:sz w:val="28"/>
          <w:szCs w:val="28"/>
        </w:rPr>
        <w:t xml:space="preserve"> 1630,0 тис. </w:t>
      </w:r>
      <w:proofErr w:type="spellStart"/>
      <w:r w:rsidRPr="001F40C7">
        <w:rPr>
          <w:sz w:val="28"/>
          <w:szCs w:val="28"/>
        </w:rPr>
        <w:t>грн</w:t>
      </w:r>
      <w:proofErr w:type="spellEnd"/>
      <w:r w:rsidRPr="001F40C7">
        <w:rPr>
          <w:sz w:val="28"/>
          <w:szCs w:val="28"/>
        </w:rPr>
        <w:t>, </w:t>
      </w:r>
      <w:proofErr w:type="spellStart"/>
      <w:r w:rsidRPr="001F40C7">
        <w:rPr>
          <w:sz w:val="28"/>
          <w:szCs w:val="28"/>
        </w:rPr>
        <w:t>надійшло</w:t>
      </w:r>
      <w:proofErr w:type="spellEnd"/>
      <w:r w:rsidRPr="001F40C7">
        <w:rPr>
          <w:sz w:val="28"/>
          <w:szCs w:val="28"/>
        </w:rPr>
        <w:t xml:space="preserve"> до бюджету -4104,3 тис. грн., </w:t>
      </w:r>
      <w:proofErr w:type="spellStart"/>
      <w:r w:rsidRPr="001F40C7">
        <w:rPr>
          <w:sz w:val="28"/>
          <w:szCs w:val="28"/>
        </w:rPr>
        <w:t>що</w:t>
      </w:r>
      <w:proofErr w:type="spellEnd"/>
      <w:r w:rsidRPr="001F40C7">
        <w:rPr>
          <w:sz w:val="28"/>
          <w:szCs w:val="28"/>
        </w:rPr>
        <w:t xml:space="preserve"> становить 251,8%.  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У доходах </w:t>
      </w:r>
      <w:proofErr w:type="spellStart"/>
      <w:r w:rsidRPr="001F40C7">
        <w:rPr>
          <w:sz w:val="28"/>
          <w:szCs w:val="28"/>
        </w:rPr>
        <w:t>селищного</w:t>
      </w:r>
      <w:proofErr w:type="spellEnd"/>
      <w:r w:rsidRPr="001F40C7">
        <w:rPr>
          <w:sz w:val="28"/>
          <w:szCs w:val="28"/>
        </w:rPr>
        <w:t xml:space="preserve"> бюджету </w:t>
      </w:r>
      <w:proofErr w:type="spellStart"/>
      <w:r w:rsidRPr="001F40C7">
        <w:rPr>
          <w:sz w:val="28"/>
          <w:szCs w:val="28"/>
        </w:rPr>
        <w:t>враховані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наступні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види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міжбюджетних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трансфертів</w:t>
      </w:r>
      <w:proofErr w:type="spellEnd"/>
      <w:r w:rsidRPr="001F40C7">
        <w:rPr>
          <w:sz w:val="28"/>
          <w:szCs w:val="28"/>
        </w:rPr>
        <w:t>: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>з державного бюджету: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- </w:t>
      </w:r>
      <w:proofErr w:type="spellStart"/>
      <w:r w:rsidRPr="001F40C7">
        <w:rPr>
          <w:sz w:val="28"/>
          <w:szCs w:val="28"/>
        </w:rPr>
        <w:t>освітня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субвенція</w:t>
      </w:r>
      <w:proofErr w:type="spellEnd"/>
      <w:r w:rsidRPr="001F40C7">
        <w:rPr>
          <w:sz w:val="28"/>
          <w:szCs w:val="28"/>
        </w:rPr>
        <w:t xml:space="preserve"> з державного бюджету </w:t>
      </w:r>
      <w:proofErr w:type="spellStart"/>
      <w:r w:rsidRPr="001F40C7">
        <w:rPr>
          <w:sz w:val="28"/>
          <w:szCs w:val="28"/>
        </w:rPr>
        <w:t>місцевим</w:t>
      </w:r>
      <w:proofErr w:type="spellEnd"/>
      <w:r w:rsidRPr="001F40C7">
        <w:rPr>
          <w:sz w:val="28"/>
          <w:szCs w:val="28"/>
        </w:rPr>
        <w:t xml:space="preserve"> бюджетам –   </w:t>
      </w:r>
      <w:proofErr w:type="spellStart"/>
      <w:r w:rsidRPr="001F40C7">
        <w:rPr>
          <w:spacing w:val="-4"/>
          <w:sz w:val="28"/>
          <w:szCs w:val="28"/>
        </w:rPr>
        <w:t>надійшло</w:t>
      </w:r>
      <w:proofErr w:type="spellEnd"/>
      <w:r w:rsidRPr="001F40C7">
        <w:rPr>
          <w:spacing w:val="-4"/>
          <w:sz w:val="28"/>
          <w:szCs w:val="28"/>
        </w:rPr>
        <w:t xml:space="preserve"> до бюджету</w:t>
      </w:r>
      <w:r w:rsidRPr="001F40C7">
        <w:rPr>
          <w:sz w:val="28"/>
          <w:szCs w:val="28"/>
        </w:rPr>
        <w:t xml:space="preserve"> 30 544,4 тис. грн. 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- </w:t>
      </w:r>
      <w:proofErr w:type="spellStart"/>
      <w:r w:rsidRPr="001F40C7">
        <w:rPr>
          <w:sz w:val="28"/>
          <w:szCs w:val="28"/>
        </w:rPr>
        <w:t>базова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дотація</w:t>
      </w:r>
      <w:proofErr w:type="spellEnd"/>
      <w:r w:rsidRPr="001F40C7">
        <w:rPr>
          <w:sz w:val="28"/>
          <w:szCs w:val="28"/>
        </w:rPr>
        <w:t xml:space="preserve"> – 17 602,3 тис. грн.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з </w:t>
      </w:r>
      <w:proofErr w:type="spellStart"/>
      <w:r w:rsidRPr="001F40C7">
        <w:rPr>
          <w:sz w:val="28"/>
          <w:szCs w:val="28"/>
        </w:rPr>
        <w:t>обласного</w:t>
      </w:r>
      <w:proofErr w:type="spellEnd"/>
      <w:r w:rsidRPr="001F40C7">
        <w:rPr>
          <w:sz w:val="28"/>
          <w:szCs w:val="28"/>
        </w:rPr>
        <w:t xml:space="preserve"> бюджету: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- </w:t>
      </w:r>
      <w:proofErr w:type="spellStart"/>
      <w:r w:rsidRPr="001F40C7">
        <w:rPr>
          <w:sz w:val="28"/>
          <w:szCs w:val="28"/>
        </w:rPr>
        <w:t>Субвенція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місцевого</w:t>
      </w:r>
      <w:proofErr w:type="spellEnd"/>
      <w:r w:rsidRPr="001F40C7">
        <w:rPr>
          <w:sz w:val="28"/>
          <w:szCs w:val="28"/>
        </w:rPr>
        <w:t xml:space="preserve"> бюджету на </w:t>
      </w:r>
      <w:proofErr w:type="spellStart"/>
      <w:r w:rsidRPr="001F40C7">
        <w:rPr>
          <w:sz w:val="28"/>
          <w:szCs w:val="28"/>
        </w:rPr>
        <w:t>надання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державної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підтримки</w:t>
      </w:r>
      <w:proofErr w:type="spellEnd"/>
      <w:r w:rsidRPr="001F40C7">
        <w:rPr>
          <w:sz w:val="28"/>
          <w:szCs w:val="28"/>
        </w:rPr>
        <w:t xml:space="preserve"> особам з </w:t>
      </w:r>
      <w:proofErr w:type="spellStart"/>
      <w:r w:rsidRPr="001F40C7">
        <w:rPr>
          <w:sz w:val="28"/>
          <w:szCs w:val="28"/>
        </w:rPr>
        <w:t>особливими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освітніми</w:t>
      </w:r>
      <w:proofErr w:type="spellEnd"/>
      <w:r w:rsidRPr="001F40C7">
        <w:rPr>
          <w:sz w:val="28"/>
          <w:szCs w:val="28"/>
        </w:rPr>
        <w:t xml:space="preserve"> потребами за </w:t>
      </w:r>
      <w:proofErr w:type="spellStart"/>
      <w:r w:rsidRPr="001F40C7">
        <w:rPr>
          <w:sz w:val="28"/>
          <w:szCs w:val="28"/>
        </w:rPr>
        <w:t>рахунок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відповідної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субвенції</w:t>
      </w:r>
      <w:proofErr w:type="spellEnd"/>
      <w:r w:rsidRPr="001F40C7">
        <w:rPr>
          <w:sz w:val="28"/>
          <w:szCs w:val="28"/>
        </w:rPr>
        <w:t xml:space="preserve"> з державного бюджету - 46,8 </w:t>
      </w:r>
      <w:proofErr w:type="spellStart"/>
      <w:r w:rsidRPr="001F40C7">
        <w:rPr>
          <w:sz w:val="28"/>
          <w:szCs w:val="28"/>
        </w:rPr>
        <w:t>тис.грн</w:t>
      </w:r>
      <w:proofErr w:type="spellEnd"/>
      <w:r w:rsidRPr="001F40C7">
        <w:rPr>
          <w:sz w:val="28"/>
          <w:szCs w:val="28"/>
        </w:rPr>
        <w:t>.</w:t>
      </w:r>
    </w:p>
    <w:p w:rsidR="00B36C27" w:rsidRPr="001F40C7" w:rsidRDefault="00B36C27" w:rsidP="00F4098D">
      <w:pPr>
        <w:ind w:firstLine="709"/>
        <w:jc w:val="both"/>
        <w:rPr>
          <w:sz w:val="28"/>
          <w:szCs w:val="28"/>
        </w:rPr>
      </w:pPr>
      <w:r w:rsidRPr="001F40C7">
        <w:rPr>
          <w:sz w:val="28"/>
          <w:szCs w:val="28"/>
        </w:rPr>
        <w:t xml:space="preserve">- </w:t>
      </w:r>
      <w:proofErr w:type="spellStart"/>
      <w:r w:rsidRPr="001F40C7">
        <w:rPr>
          <w:sz w:val="28"/>
          <w:szCs w:val="28"/>
        </w:rPr>
        <w:t>Інші</w:t>
      </w:r>
      <w:proofErr w:type="spellEnd"/>
      <w:r w:rsidRPr="001F40C7">
        <w:rPr>
          <w:sz w:val="28"/>
          <w:szCs w:val="28"/>
        </w:rPr>
        <w:t xml:space="preserve"> </w:t>
      </w:r>
      <w:proofErr w:type="spellStart"/>
      <w:r w:rsidRPr="001F40C7">
        <w:rPr>
          <w:sz w:val="28"/>
          <w:szCs w:val="28"/>
        </w:rPr>
        <w:t>субвенції</w:t>
      </w:r>
      <w:proofErr w:type="spellEnd"/>
      <w:r w:rsidRPr="001F40C7">
        <w:rPr>
          <w:sz w:val="28"/>
          <w:szCs w:val="28"/>
        </w:rPr>
        <w:t xml:space="preserve"> з </w:t>
      </w:r>
      <w:proofErr w:type="spellStart"/>
      <w:r w:rsidRPr="001F40C7">
        <w:rPr>
          <w:sz w:val="28"/>
          <w:szCs w:val="28"/>
        </w:rPr>
        <w:t>місцевого</w:t>
      </w:r>
      <w:proofErr w:type="spellEnd"/>
      <w:r w:rsidRPr="001F40C7">
        <w:rPr>
          <w:sz w:val="28"/>
          <w:szCs w:val="28"/>
        </w:rPr>
        <w:t xml:space="preserve"> бюджету- 516,2 </w:t>
      </w:r>
      <w:proofErr w:type="spellStart"/>
      <w:r w:rsidRPr="001F40C7">
        <w:rPr>
          <w:sz w:val="28"/>
          <w:szCs w:val="28"/>
        </w:rPr>
        <w:t>тис.грн</w:t>
      </w:r>
      <w:proofErr w:type="spellEnd"/>
      <w:r w:rsidRPr="001F40C7">
        <w:rPr>
          <w:sz w:val="28"/>
          <w:szCs w:val="28"/>
        </w:rPr>
        <w:t>.</w:t>
      </w:r>
    </w:p>
    <w:p w:rsidR="00027FFC" w:rsidRDefault="00B36C27" w:rsidP="00F4098D">
      <w:pPr>
        <w:jc w:val="both"/>
        <w:rPr>
          <w:sz w:val="28"/>
          <w:szCs w:val="28"/>
        </w:rPr>
      </w:pPr>
      <w:r w:rsidRPr="00203751">
        <w:rPr>
          <w:szCs w:val="28"/>
        </w:rPr>
        <w:tab/>
      </w:r>
    </w:p>
    <w:p w:rsidR="003D641C" w:rsidRDefault="003D641C" w:rsidP="00F4098D">
      <w:pPr>
        <w:pStyle w:val="a7"/>
        <w:spacing w:before="204" w:beforeAutospacing="0" w:after="204" w:afterAutospacing="0"/>
        <w:ind w:firstLine="720"/>
        <w:jc w:val="both"/>
        <w:textAlignment w:val="baseline"/>
        <w:rPr>
          <w:sz w:val="28"/>
          <w:szCs w:val="28"/>
        </w:rPr>
      </w:pPr>
      <w:r w:rsidRPr="00AB5EAF">
        <w:rPr>
          <w:sz w:val="28"/>
          <w:szCs w:val="28"/>
        </w:rPr>
        <w:t xml:space="preserve">На фінансування передбачених у бюджеті видатків спрямовано коштів загального фонду в сумі </w:t>
      </w:r>
      <w:r w:rsidR="00C37BCA">
        <w:rPr>
          <w:sz w:val="28"/>
          <w:szCs w:val="28"/>
        </w:rPr>
        <w:t xml:space="preserve">75507,0 тис. грн. гривень, спеціального фонду 1690,0 </w:t>
      </w:r>
      <w:proofErr w:type="spellStart"/>
      <w:r w:rsidR="00C37BCA">
        <w:rPr>
          <w:sz w:val="28"/>
          <w:szCs w:val="28"/>
        </w:rPr>
        <w:t>тис.грн</w:t>
      </w:r>
      <w:proofErr w:type="spellEnd"/>
      <w:r w:rsidR="00C37BCA">
        <w:rPr>
          <w:sz w:val="28"/>
          <w:szCs w:val="28"/>
        </w:rPr>
        <w:t>.</w:t>
      </w:r>
    </w:p>
    <w:p w:rsidR="003D641C" w:rsidRDefault="003D641C" w:rsidP="00F4098D">
      <w:pPr>
        <w:pStyle w:val="a7"/>
        <w:spacing w:before="204" w:beforeAutospacing="0" w:after="204" w:afterAutospacing="0"/>
        <w:ind w:firstLine="720"/>
        <w:jc w:val="both"/>
        <w:textAlignment w:val="baseline"/>
        <w:rPr>
          <w:sz w:val="28"/>
          <w:szCs w:val="28"/>
        </w:rPr>
      </w:pPr>
      <w:r w:rsidRPr="00E346A3">
        <w:rPr>
          <w:sz w:val="28"/>
          <w:szCs w:val="28"/>
        </w:rPr>
        <w:lastRenderedPageBreak/>
        <w:t>Забезпечена своєчасна  виплата  заробітної плати  працівникам  бюджетної сфери. Розрахунки за  енергоносії та комунальні послуги установами, що фінансуються з місцевих бюджету проводяться своєчасно.</w:t>
      </w:r>
    </w:p>
    <w:p w:rsidR="00970F8D" w:rsidRPr="00D33423" w:rsidRDefault="00970F8D" w:rsidP="00F4098D">
      <w:pPr>
        <w:pStyle w:val="a7"/>
        <w:spacing w:before="204" w:beforeAutospacing="0" w:after="204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Із бюджету виділено кошти</w:t>
      </w:r>
      <w:r w:rsidR="003F60C2" w:rsidRPr="003F60C2">
        <w:t xml:space="preserve"> </w:t>
      </w:r>
      <w:r w:rsidR="003F60C2">
        <w:rPr>
          <w:sz w:val="28"/>
          <w:szCs w:val="28"/>
        </w:rPr>
        <w:t>с</w:t>
      </w:r>
      <w:r w:rsidR="003F60C2" w:rsidRPr="003F60C2">
        <w:rPr>
          <w:sz w:val="28"/>
          <w:szCs w:val="28"/>
        </w:rPr>
        <w:t>убвенція з бюджету селищної тер</w:t>
      </w:r>
      <w:r w:rsidR="003F60C2">
        <w:rPr>
          <w:sz w:val="28"/>
          <w:szCs w:val="28"/>
        </w:rPr>
        <w:t xml:space="preserve">иторіальної громади </w:t>
      </w:r>
      <w:r w:rsidR="003F60C2" w:rsidRPr="003F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(міжбюджетні трансферти іншим бюджетам)-</w:t>
      </w:r>
      <w:r w:rsidRPr="00D33423">
        <w:rPr>
          <w:sz w:val="28"/>
          <w:szCs w:val="28"/>
        </w:rPr>
        <w:t>2357.0 тис. грн.</w:t>
      </w:r>
    </w:p>
    <w:p w:rsidR="00F200FC" w:rsidRDefault="00970F8D" w:rsidP="00F4098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="003F60C2">
        <w:rPr>
          <w:color w:val="000000"/>
          <w:sz w:val="28"/>
          <w:szCs w:val="28"/>
          <w:lang w:val="uk-UA" w:eastAsia="uk-UA"/>
        </w:rPr>
        <w:t>63,</w:t>
      </w:r>
      <w:r w:rsidRPr="006E5299">
        <w:rPr>
          <w:color w:val="000000"/>
          <w:sz w:val="28"/>
          <w:szCs w:val="28"/>
          <w:lang w:val="uk-UA" w:eastAsia="uk-UA"/>
        </w:rPr>
        <w:t xml:space="preserve">6 </w:t>
      </w:r>
      <w:proofErr w:type="spellStart"/>
      <w:r w:rsidRPr="006E5299">
        <w:rPr>
          <w:color w:val="000000"/>
          <w:sz w:val="28"/>
          <w:szCs w:val="28"/>
          <w:lang w:val="uk-UA" w:eastAsia="uk-UA"/>
        </w:rPr>
        <w:t>тис.грн</w:t>
      </w:r>
      <w:proofErr w:type="spellEnd"/>
      <w:r w:rsidRPr="006E5299">
        <w:rPr>
          <w:color w:val="000000"/>
          <w:sz w:val="28"/>
          <w:szCs w:val="28"/>
          <w:lang w:val="uk-UA" w:eastAsia="uk-UA"/>
        </w:rPr>
        <w:t>.-т</w:t>
      </w:r>
      <w:r w:rsidRPr="002C4312">
        <w:rPr>
          <w:color w:val="000000"/>
          <w:sz w:val="28"/>
          <w:szCs w:val="28"/>
          <w:lang w:val="uk-UA" w:eastAsia="uk-UA"/>
        </w:rPr>
        <w:t xml:space="preserve">рудовому архіву  </w:t>
      </w:r>
      <w:proofErr w:type="spellStart"/>
      <w:r w:rsidRPr="002C4312">
        <w:rPr>
          <w:color w:val="000000"/>
          <w:sz w:val="28"/>
          <w:szCs w:val="28"/>
          <w:lang w:val="uk-UA" w:eastAsia="uk-UA"/>
        </w:rPr>
        <w:t>Горохівської</w:t>
      </w:r>
      <w:proofErr w:type="spellEnd"/>
      <w:r w:rsidRPr="002C4312">
        <w:rPr>
          <w:color w:val="000000"/>
          <w:sz w:val="28"/>
          <w:szCs w:val="28"/>
          <w:lang w:val="uk-UA" w:eastAsia="uk-UA"/>
        </w:rPr>
        <w:t xml:space="preserve"> міської ради на виконання Програми підтримки трудового архіву </w:t>
      </w:r>
      <w:proofErr w:type="spellStart"/>
      <w:r w:rsidRPr="002C4312">
        <w:rPr>
          <w:color w:val="000000"/>
          <w:sz w:val="28"/>
          <w:szCs w:val="28"/>
          <w:lang w:val="uk-UA" w:eastAsia="uk-UA"/>
        </w:rPr>
        <w:t>Горохівської</w:t>
      </w:r>
      <w:proofErr w:type="spellEnd"/>
      <w:r w:rsidRPr="002C4312">
        <w:rPr>
          <w:color w:val="000000"/>
          <w:sz w:val="28"/>
          <w:szCs w:val="28"/>
          <w:lang w:val="uk-UA" w:eastAsia="uk-UA"/>
        </w:rPr>
        <w:t xml:space="preserve"> міської ради на 2022-2025 роки</w:t>
      </w:r>
      <w:r w:rsidRPr="006E5299">
        <w:rPr>
          <w:color w:val="000000"/>
          <w:sz w:val="28"/>
          <w:szCs w:val="28"/>
          <w:lang w:val="uk-UA" w:eastAsia="uk-UA"/>
        </w:rPr>
        <w:t xml:space="preserve"> </w:t>
      </w:r>
    </w:p>
    <w:p w:rsidR="00970F8D" w:rsidRPr="006E5299" w:rsidRDefault="00970F8D" w:rsidP="00F4098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5299">
        <w:rPr>
          <w:color w:val="000000"/>
          <w:sz w:val="28"/>
          <w:szCs w:val="28"/>
        </w:rPr>
        <w:t xml:space="preserve">1440,2 </w:t>
      </w:r>
      <w:proofErr w:type="spellStart"/>
      <w:r w:rsidRPr="006E5299">
        <w:rPr>
          <w:color w:val="000000"/>
          <w:sz w:val="28"/>
          <w:szCs w:val="28"/>
        </w:rPr>
        <w:t>тис.грн</w:t>
      </w:r>
      <w:proofErr w:type="spellEnd"/>
      <w:r w:rsidRPr="006E5299">
        <w:rPr>
          <w:color w:val="000000"/>
          <w:sz w:val="28"/>
          <w:szCs w:val="28"/>
        </w:rPr>
        <w:t>.-КНП "</w:t>
      </w:r>
      <w:proofErr w:type="spellStart"/>
      <w:r w:rsidRPr="006E5299">
        <w:rPr>
          <w:color w:val="000000"/>
          <w:sz w:val="28"/>
          <w:szCs w:val="28"/>
        </w:rPr>
        <w:t>Горохівський</w:t>
      </w:r>
      <w:proofErr w:type="spellEnd"/>
      <w:r w:rsidRPr="006E5299">
        <w:rPr>
          <w:color w:val="000000"/>
          <w:sz w:val="28"/>
          <w:szCs w:val="28"/>
        </w:rPr>
        <w:t xml:space="preserve"> ЦПМД" на виконання </w:t>
      </w:r>
      <w:proofErr w:type="spellStart"/>
      <w:r w:rsidRPr="006E5299">
        <w:rPr>
          <w:color w:val="000000"/>
          <w:sz w:val="28"/>
          <w:szCs w:val="28"/>
        </w:rPr>
        <w:t>Програми</w:t>
      </w:r>
      <w:proofErr w:type="spellEnd"/>
      <w:r w:rsidRPr="006E5299">
        <w:rPr>
          <w:color w:val="000000"/>
          <w:sz w:val="28"/>
          <w:szCs w:val="28"/>
        </w:rPr>
        <w:t xml:space="preserve"> </w:t>
      </w:r>
      <w:proofErr w:type="spellStart"/>
      <w:r w:rsidRPr="006E5299">
        <w:rPr>
          <w:color w:val="000000"/>
          <w:sz w:val="28"/>
          <w:szCs w:val="28"/>
        </w:rPr>
        <w:t>підтримки</w:t>
      </w:r>
      <w:proofErr w:type="spellEnd"/>
      <w:r w:rsidRPr="006E5299">
        <w:rPr>
          <w:color w:val="000000"/>
          <w:sz w:val="28"/>
          <w:szCs w:val="28"/>
        </w:rPr>
        <w:t xml:space="preserve"> КНП "</w:t>
      </w:r>
      <w:proofErr w:type="spellStart"/>
      <w:proofErr w:type="gramStart"/>
      <w:r w:rsidRPr="006E5299">
        <w:rPr>
          <w:color w:val="000000"/>
          <w:sz w:val="28"/>
          <w:szCs w:val="28"/>
        </w:rPr>
        <w:t>Горохівський</w:t>
      </w:r>
      <w:proofErr w:type="spellEnd"/>
      <w:r w:rsidRPr="006E5299">
        <w:rPr>
          <w:color w:val="000000"/>
          <w:sz w:val="28"/>
          <w:szCs w:val="28"/>
        </w:rPr>
        <w:t xml:space="preserve">  центр</w:t>
      </w:r>
      <w:proofErr w:type="gramEnd"/>
      <w:r w:rsidRPr="006E5299">
        <w:rPr>
          <w:color w:val="000000"/>
          <w:sz w:val="28"/>
          <w:szCs w:val="28"/>
        </w:rPr>
        <w:t xml:space="preserve"> </w:t>
      </w:r>
      <w:proofErr w:type="spellStart"/>
      <w:r w:rsidRPr="006E5299">
        <w:rPr>
          <w:color w:val="000000"/>
          <w:sz w:val="28"/>
          <w:szCs w:val="28"/>
        </w:rPr>
        <w:t>первинної</w:t>
      </w:r>
      <w:proofErr w:type="spellEnd"/>
      <w:r w:rsidRPr="006E5299">
        <w:rPr>
          <w:color w:val="000000"/>
          <w:sz w:val="28"/>
          <w:szCs w:val="28"/>
        </w:rPr>
        <w:t xml:space="preserve"> медико-</w:t>
      </w:r>
      <w:proofErr w:type="spellStart"/>
      <w:r w:rsidRPr="006E5299">
        <w:rPr>
          <w:color w:val="000000"/>
          <w:sz w:val="28"/>
          <w:szCs w:val="28"/>
        </w:rPr>
        <w:t>санітарної</w:t>
      </w:r>
      <w:proofErr w:type="spellEnd"/>
      <w:r w:rsidRPr="006E5299">
        <w:rPr>
          <w:color w:val="000000"/>
          <w:sz w:val="28"/>
          <w:szCs w:val="28"/>
        </w:rPr>
        <w:t xml:space="preserve"> допомоги на 2021-2022 роки"</w:t>
      </w:r>
    </w:p>
    <w:p w:rsidR="00970F8D" w:rsidRPr="006E5299" w:rsidRDefault="00970F8D" w:rsidP="00F4098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E5299">
        <w:rPr>
          <w:color w:val="000000"/>
          <w:sz w:val="28"/>
          <w:szCs w:val="28"/>
          <w:lang w:val="uk-UA" w:eastAsia="uk-UA"/>
        </w:rPr>
        <w:t>56,0 тис.грн.-</w:t>
      </w:r>
      <w:proofErr w:type="spellStart"/>
      <w:r w:rsidRPr="006E5299">
        <w:rPr>
          <w:color w:val="000000"/>
          <w:sz w:val="28"/>
          <w:szCs w:val="28"/>
          <w:lang w:val="uk-UA" w:eastAsia="uk-UA"/>
        </w:rPr>
        <w:t>і</w:t>
      </w:r>
      <w:r w:rsidRPr="00443613">
        <w:rPr>
          <w:color w:val="000000"/>
          <w:sz w:val="28"/>
          <w:szCs w:val="28"/>
          <w:lang w:val="uk-UA" w:eastAsia="uk-UA"/>
        </w:rPr>
        <w:t>нклюзивно</w:t>
      </w:r>
      <w:proofErr w:type="spellEnd"/>
      <w:r w:rsidRPr="00443613">
        <w:rPr>
          <w:color w:val="000000"/>
          <w:sz w:val="28"/>
          <w:szCs w:val="28"/>
          <w:lang w:val="uk-UA" w:eastAsia="uk-UA"/>
        </w:rPr>
        <w:t xml:space="preserve"> - ресурсному центу </w:t>
      </w:r>
      <w:proofErr w:type="spellStart"/>
      <w:r w:rsidRPr="00443613">
        <w:rPr>
          <w:color w:val="000000"/>
          <w:sz w:val="28"/>
          <w:szCs w:val="28"/>
          <w:lang w:val="uk-UA" w:eastAsia="uk-UA"/>
        </w:rPr>
        <w:t>Горохівської</w:t>
      </w:r>
      <w:proofErr w:type="spellEnd"/>
      <w:r w:rsidRPr="00443613">
        <w:rPr>
          <w:color w:val="000000"/>
          <w:sz w:val="28"/>
          <w:szCs w:val="28"/>
          <w:lang w:val="uk-UA" w:eastAsia="uk-UA"/>
        </w:rPr>
        <w:t xml:space="preserve"> міської ради на утримання дітей, які знаходяться на обліку ІРЦ</w:t>
      </w:r>
      <w:r>
        <w:rPr>
          <w:color w:val="000000"/>
          <w:sz w:val="28"/>
          <w:szCs w:val="28"/>
          <w:lang w:val="uk-UA" w:eastAsia="uk-UA"/>
        </w:rPr>
        <w:t>.</w:t>
      </w:r>
    </w:p>
    <w:p w:rsidR="00970F8D" w:rsidRPr="006E5299" w:rsidRDefault="00970F8D" w:rsidP="00F4098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E5299">
        <w:rPr>
          <w:color w:val="000000"/>
          <w:sz w:val="28"/>
          <w:szCs w:val="28"/>
          <w:lang w:val="uk-UA" w:eastAsia="uk-UA"/>
        </w:rPr>
        <w:t>386,0 тис. грн.- ц</w:t>
      </w:r>
      <w:r w:rsidRPr="00443613">
        <w:rPr>
          <w:color w:val="000000"/>
          <w:sz w:val="28"/>
          <w:szCs w:val="28"/>
          <w:lang w:val="uk-UA" w:eastAsia="uk-UA"/>
        </w:rPr>
        <w:t xml:space="preserve">ентру надання соціальних послуг </w:t>
      </w:r>
      <w:proofErr w:type="spellStart"/>
      <w:r w:rsidRPr="00443613">
        <w:rPr>
          <w:color w:val="000000"/>
          <w:sz w:val="28"/>
          <w:szCs w:val="28"/>
          <w:lang w:val="uk-UA" w:eastAsia="uk-UA"/>
        </w:rPr>
        <w:t>Берестечківської</w:t>
      </w:r>
      <w:proofErr w:type="spellEnd"/>
      <w:r w:rsidRPr="00443613">
        <w:rPr>
          <w:color w:val="000000"/>
          <w:sz w:val="28"/>
          <w:szCs w:val="28"/>
          <w:lang w:val="uk-UA" w:eastAsia="uk-UA"/>
        </w:rPr>
        <w:t xml:space="preserve"> міської ради на утримання підопічних (жителів </w:t>
      </w:r>
      <w:proofErr w:type="spellStart"/>
      <w:r w:rsidRPr="00443613">
        <w:rPr>
          <w:color w:val="000000"/>
          <w:sz w:val="28"/>
          <w:szCs w:val="28"/>
          <w:lang w:val="uk-UA" w:eastAsia="uk-UA"/>
        </w:rPr>
        <w:t>Мар'янівської</w:t>
      </w:r>
      <w:proofErr w:type="spellEnd"/>
      <w:r w:rsidRPr="00443613">
        <w:rPr>
          <w:color w:val="000000"/>
          <w:sz w:val="28"/>
          <w:szCs w:val="28"/>
          <w:lang w:val="uk-UA" w:eastAsia="uk-UA"/>
        </w:rPr>
        <w:t xml:space="preserve"> громади), які перебувають в стаціонарному відділенні для постійного проживання осіб</w:t>
      </w:r>
      <w:r w:rsidRPr="006E5299">
        <w:rPr>
          <w:color w:val="000000"/>
          <w:sz w:val="28"/>
          <w:szCs w:val="28"/>
          <w:lang w:val="uk-UA" w:eastAsia="uk-UA"/>
        </w:rPr>
        <w:t xml:space="preserve">-386,0 </w:t>
      </w:r>
      <w:proofErr w:type="spellStart"/>
      <w:r w:rsidRPr="006E5299">
        <w:rPr>
          <w:color w:val="000000"/>
          <w:sz w:val="28"/>
          <w:szCs w:val="28"/>
          <w:lang w:val="uk-UA" w:eastAsia="uk-UA"/>
        </w:rPr>
        <w:t>тис.грн</w:t>
      </w:r>
      <w:proofErr w:type="spellEnd"/>
      <w:r w:rsidRPr="006E5299">
        <w:rPr>
          <w:color w:val="000000"/>
          <w:sz w:val="28"/>
          <w:szCs w:val="28"/>
          <w:lang w:val="uk-UA" w:eastAsia="uk-UA"/>
        </w:rPr>
        <w:t>.</w:t>
      </w:r>
    </w:p>
    <w:p w:rsidR="00970F8D" w:rsidRDefault="003F60C2" w:rsidP="00F4098D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- 50,</w:t>
      </w:r>
      <w:r w:rsidR="00970F8D">
        <w:rPr>
          <w:color w:val="000000"/>
          <w:sz w:val="28"/>
          <w:szCs w:val="28"/>
        </w:rPr>
        <w:t>0 тис.</w:t>
      </w:r>
      <w:r>
        <w:rPr>
          <w:color w:val="000000"/>
          <w:sz w:val="28"/>
          <w:szCs w:val="28"/>
        </w:rPr>
        <w:t xml:space="preserve"> </w:t>
      </w:r>
      <w:r w:rsidR="00970F8D">
        <w:rPr>
          <w:color w:val="000000"/>
          <w:sz w:val="28"/>
          <w:szCs w:val="28"/>
        </w:rPr>
        <w:t>грн на поліпшення матеріально-технічного забезпечення заходів, які організовує та проводить Волинський обласний військовий комісаріат територіальної оборони.</w:t>
      </w:r>
    </w:p>
    <w:p w:rsidR="00970F8D" w:rsidRDefault="003F60C2" w:rsidP="00F4098D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- 233,</w:t>
      </w:r>
      <w:r w:rsidR="00970F8D">
        <w:rPr>
          <w:color w:val="000000"/>
          <w:sz w:val="28"/>
          <w:szCs w:val="28"/>
        </w:rPr>
        <w:t>0 тис.</w:t>
      </w:r>
      <w:r>
        <w:rPr>
          <w:color w:val="000000"/>
          <w:sz w:val="28"/>
          <w:szCs w:val="28"/>
        </w:rPr>
        <w:t xml:space="preserve"> </w:t>
      </w:r>
      <w:r w:rsidR="00970F8D">
        <w:rPr>
          <w:color w:val="000000"/>
          <w:sz w:val="28"/>
          <w:szCs w:val="28"/>
        </w:rPr>
        <w:t>грн. для здійснення заходів, пов’язаних з обороною області та закупівлі захисного й іншого спорядження.</w:t>
      </w:r>
    </w:p>
    <w:p w:rsidR="00970F8D" w:rsidRDefault="003F60C2" w:rsidP="00F4098D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 - 20,</w:t>
      </w:r>
      <w:r w:rsidR="00970F8D">
        <w:rPr>
          <w:color w:val="000000"/>
          <w:sz w:val="28"/>
          <w:szCs w:val="28"/>
        </w:rPr>
        <w:t>0 тис.</w:t>
      </w:r>
      <w:r>
        <w:rPr>
          <w:color w:val="000000"/>
          <w:sz w:val="28"/>
          <w:szCs w:val="28"/>
        </w:rPr>
        <w:t xml:space="preserve"> </w:t>
      </w:r>
      <w:r w:rsidR="00970F8D">
        <w:rPr>
          <w:color w:val="000000"/>
          <w:sz w:val="28"/>
          <w:szCs w:val="28"/>
        </w:rPr>
        <w:t xml:space="preserve">грн. на придбання паливно-мастильних матеріалів, за зверненням головного управління національної поліції у Волинській області на реалізацію ПРОГРАМИ забезпечення особистої безпеки громадян, безпеки дорожнього руху та протидії злочинності на території </w:t>
      </w:r>
      <w:proofErr w:type="spellStart"/>
      <w:r w:rsidR="00970F8D">
        <w:rPr>
          <w:color w:val="000000"/>
          <w:sz w:val="28"/>
          <w:szCs w:val="28"/>
        </w:rPr>
        <w:t>Мар’янівської</w:t>
      </w:r>
      <w:proofErr w:type="spellEnd"/>
      <w:r w:rsidR="00970F8D">
        <w:rPr>
          <w:color w:val="000000"/>
          <w:sz w:val="28"/>
          <w:szCs w:val="28"/>
        </w:rPr>
        <w:t xml:space="preserve"> селищної ради на 2021-2022 роки передбачити  поліцейському  громади.</w:t>
      </w:r>
    </w:p>
    <w:p w:rsidR="00970F8D" w:rsidRDefault="00F200FC" w:rsidP="00F4098D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</w:t>
      </w:r>
      <w:r w:rsidR="003F60C2">
        <w:rPr>
          <w:color w:val="000000"/>
          <w:sz w:val="28"/>
          <w:szCs w:val="28"/>
        </w:rPr>
        <w:t>  -49,</w:t>
      </w:r>
      <w:r w:rsidR="00970F8D">
        <w:rPr>
          <w:color w:val="000000"/>
          <w:sz w:val="28"/>
          <w:szCs w:val="28"/>
        </w:rPr>
        <w:t>0 тис.</w:t>
      </w:r>
      <w:r w:rsidR="003F60C2">
        <w:rPr>
          <w:color w:val="000000"/>
          <w:sz w:val="28"/>
          <w:szCs w:val="28"/>
        </w:rPr>
        <w:t xml:space="preserve"> </w:t>
      </w:r>
      <w:r w:rsidR="00970F8D">
        <w:rPr>
          <w:color w:val="000000"/>
          <w:sz w:val="28"/>
          <w:szCs w:val="28"/>
        </w:rPr>
        <w:t>грн. за зверненням 6 прикордонного загону щодо виділення коштів для інженерного облаштування державного кордону та місць несення служби прикордонних нарядів.</w:t>
      </w:r>
    </w:p>
    <w:p w:rsidR="00970F8D" w:rsidRDefault="003F60C2" w:rsidP="00F4098D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 - 50,</w:t>
      </w:r>
      <w:r w:rsidR="00970F8D">
        <w:rPr>
          <w:color w:val="000000"/>
          <w:sz w:val="28"/>
          <w:szCs w:val="28"/>
        </w:rPr>
        <w:t>0 тис.</w:t>
      </w:r>
      <w:r>
        <w:rPr>
          <w:color w:val="000000"/>
          <w:sz w:val="28"/>
          <w:szCs w:val="28"/>
        </w:rPr>
        <w:t xml:space="preserve"> </w:t>
      </w:r>
      <w:r w:rsidR="00970F8D">
        <w:rPr>
          <w:color w:val="000000"/>
          <w:sz w:val="28"/>
          <w:szCs w:val="28"/>
        </w:rPr>
        <w:t>грн. на виконання листа Луцької районної військової адміністрації Волинської області на проведення ремонтних робіт в адміністративних приміщеннях в/ч А7059.</w:t>
      </w:r>
    </w:p>
    <w:p w:rsidR="00970F8D" w:rsidRDefault="00970F8D" w:rsidP="00F4098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  <w:t>-9</w:t>
      </w:r>
      <w:r w:rsidR="003F60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 тис. грн для забезпечення програми «Дистанційне обслуговування місцевих бюджетів»  за рахунок коштів місцевого бюджету у вигляді субвенції державному бюджету.</w:t>
      </w:r>
    </w:p>
    <w:p w:rsidR="00E346A3" w:rsidRPr="002C4312" w:rsidRDefault="003D641C" w:rsidP="00F4098D">
      <w:pPr>
        <w:pStyle w:val="a7"/>
        <w:spacing w:before="204" w:beforeAutospacing="0" w:after="204" w:afterAutospacing="0"/>
        <w:jc w:val="both"/>
        <w:textAlignment w:val="baseline"/>
        <w:rPr>
          <w:sz w:val="28"/>
          <w:szCs w:val="28"/>
        </w:rPr>
      </w:pPr>
      <w:r w:rsidRPr="00AB5EAF">
        <w:rPr>
          <w:sz w:val="28"/>
          <w:szCs w:val="28"/>
        </w:rPr>
        <w:t xml:space="preserve">  </w:t>
      </w:r>
      <w:r w:rsidR="00E346A3" w:rsidRPr="00E346A3">
        <w:rPr>
          <w:sz w:val="28"/>
          <w:szCs w:val="28"/>
        </w:rPr>
        <w:t xml:space="preserve">      У 2022 році було проведено роботи по капітальних видатках за рахунок коштів </w:t>
      </w:r>
      <w:r w:rsidR="00E346A3" w:rsidRPr="002C4312">
        <w:rPr>
          <w:sz w:val="28"/>
          <w:szCs w:val="28"/>
        </w:rPr>
        <w:t>переданих з загального фонду до спеціального фонду (кошти передані)</w:t>
      </w:r>
      <w:r w:rsidR="00F967A5" w:rsidRPr="002C4312">
        <w:rPr>
          <w:sz w:val="28"/>
          <w:szCs w:val="28"/>
        </w:rPr>
        <w:t>- 1102,3</w:t>
      </w:r>
      <w:r w:rsidR="002C4312">
        <w:rPr>
          <w:sz w:val="28"/>
          <w:szCs w:val="28"/>
        </w:rPr>
        <w:t xml:space="preserve"> тис. грн</w:t>
      </w:r>
      <w:r w:rsidR="002C4312" w:rsidRPr="002C4312">
        <w:rPr>
          <w:sz w:val="28"/>
          <w:szCs w:val="28"/>
        </w:rPr>
        <w:t xml:space="preserve"> :</w:t>
      </w:r>
    </w:p>
    <w:p w:rsidR="00E346A3" w:rsidRDefault="00E346A3" w:rsidP="00F4098D">
      <w:pPr>
        <w:jc w:val="both"/>
        <w:rPr>
          <w:lang w:val="uk-UA" w:eastAsia="uk-UA"/>
        </w:rPr>
      </w:pPr>
    </w:p>
    <w:p w:rsidR="008533C3" w:rsidRPr="002C4312" w:rsidRDefault="002029E2" w:rsidP="00F4098D">
      <w:pPr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-за кошти </w:t>
      </w:r>
      <w:r w:rsidR="002C4312" w:rsidRPr="002C4312">
        <w:rPr>
          <w:bCs/>
          <w:sz w:val="28"/>
          <w:szCs w:val="28"/>
          <w:lang w:val="uk-UA" w:eastAsia="uk-UA"/>
        </w:rPr>
        <w:t>субвенції</w:t>
      </w:r>
      <w:r w:rsidR="008533C3" w:rsidRPr="008533C3">
        <w:rPr>
          <w:bCs/>
          <w:sz w:val="28"/>
          <w:szCs w:val="28"/>
          <w:lang w:val="uk-UA" w:eastAsia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 </w:t>
      </w:r>
      <w:r w:rsidR="008533C3" w:rsidRPr="008533C3">
        <w:rPr>
          <w:bCs/>
          <w:iCs/>
          <w:sz w:val="28"/>
          <w:szCs w:val="28"/>
          <w:lang w:val="uk-UA" w:eastAsia="uk-UA"/>
        </w:rPr>
        <w:t>(залишки субвенції, що утворились на 01.01.2022 року)</w:t>
      </w:r>
      <w:r w:rsidR="00F967A5" w:rsidRPr="002C4312">
        <w:rPr>
          <w:bCs/>
          <w:iCs/>
          <w:sz w:val="28"/>
          <w:szCs w:val="28"/>
          <w:lang w:val="uk-UA" w:eastAsia="uk-UA"/>
        </w:rPr>
        <w:t>-632,1</w:t>
      </w:r>
      <w:r w:rsidR="008533C3" w:rsidRPr="002C4312">
        <w:rPr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8533C3" w:rsidRPr="002C4312">
        <w:rPr>
          <w:bCs/>
          <w:iCs/>
          <w:sz w:val="28"/>
          <w:szCs w:val="28"/>
          <w:lang w:val="uk-UA" w:eastAsia="uk-UA"/>
        </w:rPr>
        <w:t>тис.грн</w:t>
      </w:r>
      <w:proofErr w:type="spellEnd"/>
      <w:r w:rsidR="00970F8D">
        <w:rPr>
          <w:bCs/>
          <w:iCs/>
          <w:sz w:val="28"/>
          <w:szCs w:val="28"/>
          <w:lang w:val="uk-UA" w:eastAsia="uk-UA"/>
        </w:rPr>
        <w:t>.</w:t>
      </w:r>
    </w:p>
    <w:p w:rsidR="008533C3" w:rsidRPr="002C4312" w:rsidRDefault="008533C3" w:rsidP="00F4098D">
      <w:pPr>
        <w:jc w:val="both"/>
        <w:rPr>
          <w:sz w:val="28"/>
          <w:szCs w:val="28"/>
          <w:lang w:val="uk-UA" w:eastAsia="uk-UA"/>
        </w:rPr>
      </w:pPr>
    </w:p>
    <w:p w:rsidR="008533C3" w:rsidRPr="002C4312" w:rsidRDefault="002029E2" w:rsidP="00F4098D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lastRenderedPageBreak/>
        <w:t>- і</w:t>
      </w:r>
      <w:r w:rsidR="002C4312" w:rsidRPr="002C4312">
        <w:rPr>
          <w:bCs/>
          <w:sz w:val="28"/>
          <w:szCs w:val="28"/>
          <w:lang w:val="uk-UA" w:eastAsia="uk-UA"/>
        </w:rPr>
        <w:t>ншої</w:t>
      </w:r>
      <w:r w:rsidR="008533C3" w:rsidRPr="008533C3">
        <w:rPr>
          <w:bCs/>
          <w:sz w:val="28"/>
          <w:szCs w:val="28"/>
          <w:lang w:val="uk-UA" w:eastAsia="uk-UA"/>
        </w:rPr>
        <w:t xml:space="preserve"> субвенції  з державного бюджету місцевим бюджетам, що спрямовано на капітальні видатки </w:t>
      </w:r>
      <w:r w:rsidR="008533C3" w:rsidRPr="002C4312">
        <w:rPr>
          <w:bCs/>
          <w:sz w:val="28"/>
          <w:szCs w:val="28"/>
          <w:lang w:val="uk-UA" w:eastAsia="uk-UA"/>
        </w:rPr>
        <w:t xml:space="preserve">-409,3 </w:t>
      </w:r>
      <w:proofErr w:type="spellStart"/>
      <w:r w:rsidR="008533C3" w:rsidRPr="002C4312">
        <w:rPr>
          <w:bCs/>
          <w:sz w:val="28"/>
          <w:szCs w:val="28"/>
          <w:lang w:val="uk-UA" w:eastAsia="uk-UA"/>
        </w:rPr>
        <w:t>тис.грн</w:t>
      </w:r>
      <w:proofErr w:type="spellEnd"/>
      <w:r w:rsidR="008533C3" w:rsidRPr="002C4312">
        <w:rPr>
          <w:bCs/>
          <w:sz w:val="28"/>
          <w:szCs w:val="28"/>
          <w:lang w:val="uk-UA" w:eastAsia="uk-UA"/>
        </w:rPr>
        <w:t>.</w:t>
      </w:r>
    </w:p>
    <w:p w:rsidR="008533C3" w:rsidRPr="002C4312" w:rsidRDefault="008533C3" w:rsidP="00F4098D">
      <w:pPr>
        <w:jc w:val="both"/>
        <w:rPr>
          <w:sz w:val="28"/>
          <w:szCs w:val="28"/>
          <w:lang w:val="uk-UA" w:eastAsia="uk-UA"/>
        </w:rPr>
      </w:pPr>
    </w:p>
    <w:p w:rsidR="00C2102D" w:rsidRDefault="002029E2" w:rsidP="00F4098D">
      <w:pPr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-б</w:t>
      </w:r>
      <w:r w:rsidR="008533C3" w:rsidRPr="008533C3">
        <w:rPr>
          <w:bCs/>
          <w:sz w:val="28"/>
          <w:szCs w:val="28"/>
          <w:lang w:val="uk-UA" w:eastAsia="uk-UA"/>
        </w:rPr>
        <w:t>юджет</w:t>
      </w:r>
      <w:r w:rsidR="002C4312" w:rsidRPr="002C4312">
        <w:rPr>
          <w:bCs/>
          <w:sz w:val="28"/>
          <w:szCs w:val="28"/>
          <w:lang w:val="uk-UA" w:eastAsia="uk-UA"/>
        </w:rPr>
        <w:t>у</w:t>
      </w:r>
      <w:r w:rsidR="008533C3" w:rsidRPr="008533C3">
        <w:rPr>
          <w:bCs/>
          <w:sz w:val="28"/>
          <w:szCs w:val="28"/>
          <w:lang w:val="uk-UA" w:eastAsia="uk-UA"/>
        </w:rPr>
        <w:t xml:space="preserve"> розвитку місцевих бюджетів </w:t>
      </w:r>
      <w:r w:rsidR="008533C3" w:rsidRPr="008533C3">
        <w:rPr>
          <w:bCs/>
          <w:iCs/>
          <w:sz w:val="28"/>
          <w:szCs w:val="28"/>
          <w:lang w:val="uk-UA" w:eastAsia="uk-UA"/>
        </w:rPr>
        <w:t>(без урахування субвенцій з державного бюджету)</w:t>
      </w:r>
      <w:r w:rsidR="00C2102D" w:rsidRPr="002C4312">
        <w:rPr>
          <w:bCs/>
          <w:iCs/>
          <w:sz w:val="28"/>
          <w:szCs w:val="28"/>
          <w:lang w:val="uk-UA" w:eastAsia="uk-UA"/>
        </w:rPr>
        <w:t xml:space="preserve">-60,9 </w:t>
      </w:r>
      <w:proofErr w:type="spellStart"/>
      <w:r w:rsidR="00C2102D" w:rsidRPr="002C4312">
        <w:rPr>
          <w:bCs/>
          <w:iCs/>
          <w:sz w:val="28"/>
          <w:szCs w:val="28"/>
          <w:lang w:val="uk-UA" w:eastAsia="uk-UA"/>
        </w:rPr>
        <w:t>тис.грн</w:t>
      </w:r>
      <w:proofErr w:type="spellEnd"/>
      <w:r w:rsidR="00C2102D" w:rsidRPr="002C4312">
        <w:rPr>
          <w:bCs/>
          <w:iCs/>
          <w:sz w:val="28"/>
          <w:szCs w:val="28"/>
          <w:lang w:val="uk-UA" w:eastAsia="uk-UA"/>
        </w:rPr>
        <w:t>.</w:t>
      </w:r>
    </w:p>
    <w:p w:rsidR="0080201C" w:rsidRPr="003D641C" w:rsidRDefault="0080201C" w:rsidP="00F4098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D641C" w:rsidRPr="003D641C" w:rsidRDefault="003D641C" w:rsidP="00F4098D">
      <w:pPr>
        <w:pStyle w:val="a5"/>
        <w:ind w:left="0"/>
        <w:jc w:val="both"/>
        <w:rPr>
          <w:sz w:val="28"/>
          <w:szCs w:val="28"/>
        </w:rPr>
      </w:pPr>
      <w:proofErr w:type="spellStart"/>
      <w:r w:rsidRPr="003D641C">
        <w:rPr>
          <w:sz w:val="28"/>
          <w:szCs w:val="28"/>
        </w:rPr>
        <w:t>Кредиторська</w:t>
      </w:r>
      <w:proofErr w:type="spellEnd"/>
      <w:r w:rsidRPr="003D641C">
        <w:rPr>
          <w:sz w:val="28"/>
          <w:szCs w:val="28"/>
        </w:rPr>
        <w:t xml:space="preserve"> </w:t>
      </w:r>
      <w:proofErr w:type="spellStart"/>
      <w:r w:rsidRPr="003D641C">
        <w:rPr>
          <w:sz w:val="28"/>
          <w:szCs w:val="28"/>
        </w:rPr>
        <w:t>заборгованість</w:t>
      </w:r>
      <w:proofErr w:type="spellEnd"/>
      <w:r w:rsidRPr="003D641C">
        <w:rPr>
          <w:sz w:val="28"/>
          <w:szCs w:val="28"/>
        </w:rPr>
        <w:t xml:space="preserve"> по </w:t>
      </w:r>
      <w:proofErr w:type="spellStart"/>
      <w:proofErr w:type="gramStart"/>
      <w:r w:rsidRPr="003D641C">
        <w:rPr>
          <w:sz w:val="28"/>
          <w:szCs w:val="28"/>
        </w:rPr>
        <w:t>загальному</w:t>
      </w:r>
      <w:proofErr w:type="spellEnd"/>
      <w:r w:rsidRPr="003D641C">
        <w:rPr>
          <w:sz w:val="28"/>
          <w:szCs w:val="28"/>
        </w:rPr>
        <w:t xml:space="preserve">  фонду</w:t>
      </w:r>
      <w:proofErr w:type="gramEnd"/>
      <w:r w:rsidRPr="003D641C">
        <w:rPr>
          <w:sz w:val="28"/>
          <w:szCs w:val="28"/>
        </w:rPr>
        <w:t xml:space="preserve"> станом на</w:t>
      </w:r>
      <w:r w:rsidR="002029E2">
        <w:rPr>
          <w:sz w:val="28"/>
          <w:szCs w:val="28"/>
        </w:rPr>
        <w:t xml:space="preserve"> 01.01.2023</w:t>
      </w:r>
      <w:r w:rsidR="00E346A3">
        <w:rPr>
          <w:sz w:val="28"/>
          <w:szCs w:val="28"/>
        </w:rPr>
        <w:t xml:space="preserve"> року  становить </w:t>
      </w:r>
      <w:r w:rsidR="00E346A3">
        <w:rPr>
          <w:sz w:val="28"/>
          <w:szCs w:val="28"/>
          <w:lang w:val="uk-UA"/>
        </w:rPr>
        <w:t>256,6</w:t>
      </w:r>
      <w:r w:rsidR="00E346A3">
        <w:rPr>
          <w:sz w:val="28"/>
          <w:szCs w:val="28"/>
        </w:rPr>
        <w:t xml:space="preserve"> тис. грн</w:t>
      </w:r>
      <w:r w:rsidRPr="003D641C">
        <w:rPr>
          <w:sz w:val="28"/>
          <w:szCs w:val="28"/>
        </w:rPr>
        <w:t>.</w:t>
      </w:r>
    </w:p>
    <w:p w:rsidR="003D641C" w:rsidRPr="003D641C" w:rsidRDefault="003D641C" w:rsidP="00F4098D">
      <w:pPr>
        <w:pStyle w:val="a5"/>
        <w:ind w:left="0"/>
        <w:jc w:val="both"/>
        <w:rPr>
          <w:sz w:val="28"/>
          <w:szCs w:val="28"/>
        </w:rPr>
      </w:pPr>
      <w:proofErr w:type="spellStart"/>
      <w:r w:rsidRPr="003D641C">
        <w:rPr>
          <w:sz w:val="28"/>
          <w:szCs w:val="28"/>
        </w:rPr>
        <w:t>Кредиторська</w:t>
      </w:r>
      <w:proofErr w:type="spellEnd"/>
      <w:r w:rsidRPr="003D641C">
        <w:rPr>
          <w:sz w:val="28"/>
          <w:szCs w:val="28"/>
        </w:rPr>
        <w:t xml:space="preserve"> </w:t>
      </w:r>
      <w:proofErr w:type="spellStart"/>
      <w:r w:rsidRPr="003D641C">
        <w:rPr>
          <w:sz w:val="28"/>
          <w:szCs w:val="28"/>
        </w:rPr>
        <w:t>заборгованіст</w:t>
      </w:r>
      <w:r w:rsidR="00E346A3">
        <w:rPr>
          <w:sz w:val="28"/>
          <w:szCs w:val="28"/>
        </w:rPr>
        <w:t>ь</w:t>
      </w:r>
      <w:proofErr w:type="spellEnd"/>
      <w:r w:rsidR="00E346A3">
        <w:rPr>
          <w:sz w:val="28"/>
          <w:szCs w:val="28"/>
        </w:rPr>
        <w:t xml:space="preserve"> по </w:t>
      </w:r>
      <w:proofErr w:type="spellStart"/>
      <w:r w:rsidR="00E346A3">
        <w:rPr>
          <w:sz w:val="28"/>
          <w:szCs w:val="28"/>
        </w:rPr>
        <w:t>спеціальному</w:t>
      </w:r>
      <w:proofErr w:type="spellEnd"/>
      <w:r w:rsidR="00E346A3">
        <w:rPr>
          <w:sz w:val="28"/>
          <w:szCs w:val="28"/>
        </w:rPr>
        <w:t xml:space="preserve"> фонду</w:t>
      </w:r>
      <w:r w:rsidR="002029E2" w:rsidRPr="002029E2">
        <w:rPr>
          <w:sz w:val="28"/>
          <w:szCs w:val="28"/>
        </w:rPr>
        <w:t xml:space="preserve"> </w:t>
      </w:r>
      <w:r w:rsidR="002029E2" w:rsidRPr="003D641C">
        <w:rPr>
          <w:sz w:val="28"/>
          <w:szCs w:val="28"/>
        </w:rPr>
        <w:t>на</w:t>
      </w:r>
      <w:r w:rsidR="002029E2">
        <w:rPr>
          <w:sz w:val="28"/>
          <w:szCs w:val="28"/>
        </w:rPr>
        <w:t xml:space="preserve"> 01.01.2023 </w:t>
      </w:r>
      <w:proofErr w:type="gramStart"/>
      <w:r w:rsidR="002029E2">
        <w:rPr>
          <w:sz w:val="28"/>
          <w:szCs w:val="28"/>
        </w:rPr>
        <w:t>року  становить</w:t>
      </w:r>
      <w:proofErr w:type="gramEnd"/>
      <w:r w:rsidR="00E346A3">
        <w:rPr>
          <w:sz w:val="28"/>
          <w:szCs w:val="28"/>
        </w:rPr>
        <w:t xml:space="preserve"> 8,8 тис. </w:t>
      </w:r>
      <w:r w:rsidR="00E346A3">
        <w:rPr>
          <w:sz w:val="28"/>
          <w:szCs w:val="28"/>
          <w:lang w:val="uk-UA"/>
        </w:rPr>
        <w:t>грн.</w:t>
      </w:r>
      <w:r w:rsidRPr="003D641C">
        <w:rPr>
          <w:sz w:val="28"/>
          <w:szCs w:val="28"/>
        </w:rPr>
        <w:t xml:space="preserve">. </w:t>
      </w:r>
    </w:p>
    <w:p w:rsidR="00375CE4" w:rsidRDefault="00375CE4" w:rsidP="00F4098D">
      <w:pPr>
        <w:pStyle w:val="docdata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t>Додатки: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t>Фінансова звітність: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Баланс (форма №1дс);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Звіт про фінансові</w:t>
      </w:r>
      <w:r w:rsidR="00FF2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результати (форма №2дс);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Звіт про рух</w:t>
      </w:r>
      <w:r w:rsidR="00FF2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грошових</w:t>
      </w:r>
      <w:r w:rsidR="00FF2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коштів (форма №3дс);</w:t>
      </w:r>
      <w:bookmarkStart w:id="0" w:name="_GoBack"/>
      <w:bookmarkEnd w:id="0"/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Звіт про власний</w:t>
      </w:r>
      <w:r w:rsidR="00FF2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капітал (форма №4дс).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Бюджетна звітність: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Форма № 7мб „Звіт про бюджетну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заборгованість” (Спеціальний фонд);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Форма № 7мб „Звіт про бюджетну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заборгованість” (Загальний фонд);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Форма № 7-1мб „Звіт про бюджетну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заборгованість за окремими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програмами”(Загальний фонд);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Форма № 7-1мб „Звіт про бюджетну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заборгованість за окремими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програмами” (Спеціальний фонд);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(2кмб Доходи) Звіт про виконання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місцевих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бюджетів;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(2кмб Видатки) Звіт про виконання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місцевих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бюджетів;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(2кмб Фінансування бюджету) Звіт про виконання місцевих бюджетів;</w:t>
      </w:r>
    </w:p>
    <w:p w:rsidR="00375CE4" w:rsidRDefault="00F4098D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(Форма №3</w:t>
      </w:r>
      <w:r w:rsidR="00375CE4">
        <w:rPr>
          <w:color w:val="000000"/>
          <w:sz w:val="28"/>
          <w:szCs w:val="28"/>
          <w:shd w:val="clear" w:color="auto" w:fill="FFFFFF"/>
        </w:rPr>
        <w:t>кмб) Звіт про виконання бюджету розвитку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CE4">
        <w:rPr>
          <w:color w:val="000000"/>
          <w:sz w:val="28"/>
          <w:szCs w:val="28"/>
          <w:shd w:val="clear" w:color="auto" w:fill="FFFFFF"/>
        </w:rPr>
        <w:t>місцевих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CE4">
        <w:rPr>
          <w:color w:val="000000"/>
          <w:sz w:val="28"/>
          <w:szCs w:val="28"/>
          <w:shd w:val="clear" w:color="auto" w:fill="FFFFFF"/>
        </w:rPr>
        <w:t>бюджетів;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(Зведена форма) Звіт про виконання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місцевих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бюджетів;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(Дод.5 до Наказу 36) Інформація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щодо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довгострокових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кредитів, наданих з місцевого бюджету, відображених на рахунках 2041-2049;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(Дод.7 до Наказу 12) „Інформація про виконання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захищенних</w:t>
      </w:r>
      <w:proofErr w:type="spellEnd"/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видатків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Місцевих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бюджетів”;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(Дод.8 до Наказу 12) „Звіт про використання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коштів з резервного фонду”;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(Дод.9 до Наказу 12) Звіт про надання та використання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місцевими бюджетами дотацій та субвенцій, отриманих з державного бюджету;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Станом на 01.01.2023 року залишок коштів по загальному фонду  становить 3490,4 тис. грн.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Станом на 01.01.2023 року залишок коштів</w:t>
      </w:r>
      <w:r w:rsidR="00F409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спеціальному  фонду  становить 3923,3 тис. грн. </w:t>
      </w:r>
    </w:p>
    <w:p w:rsidR="00375CE4" w:rsidRDefault="00375CE4" w:rsidP="00F4098D">
      <w:pPr>
        <w:pStyle w:val="a7"/>
        <w:spacing w:before="0" w:beforeAutospacing="0" w:after="120" w:afterAutospacing="0"/>
        <w:jc w:val="both"/>
      </w:pPr>
      <w:r>
        <w:t> </w:t>
      </w:r>
    </w:p>
    <w:p w:rsidR="00D33423" w:rsidRDefault="00D33423" w:rsidP="00526D3F">
      <w:pPr>
        <w:pStyle w:val="a5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C60C36" w:rsidRPr="00526D3F" w:rsidRDefault="00C60C36" w:rsidP="00526D3F">
      <w:pPr>
        <w:pStyle w:val="a5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45F38" w:rsidRPr="00526D3F" w:rsidRDefault="00645F38" w:rsidP="00645F38">
      <w:pPr>
        <w:rPr>
          <w:sz w:val="28"/>
          <w:szCs w:val="28"/>
          <w:lang w:val="uk-UA"/>
        </w:rPr>
      </w:pPr>
    </w:p>
    <w:p w:rsidR="00645F38" w:rsidRPr="002A195F" w:rsidRDefault="00645F38" w:rsidP="00645F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ПАВЛІК</w:t>
      </w:r>
    </w:p>
    <w:p w:rsidR="00645F38" w:rsidRPr="002A195F" w:rsidRDefault="00645F38" w:rsidP="00645F38">
      <w:pPr>
        <w:rPr>
          <w:sz w:val="28"/>
          <w:szCs w:val="28"/>
          <w:lang w:val="uk-UA"/>
        </w:rPr>
      </w:pPr>
      <w:r w:rsidRPr="002A195F">
        <w:rPr>
          <w:sz w:val="28"/>
          <w:szCs w:val="28"/>
          <w:lang w:val="uk-UA"/>
        </w:rPr>
        <w:tab/>
      </w:r>
    </w:p>
    <w:sectPr w:rsidR="00645F38" w:rsidRPr="002A195F" w:rsidSect="006A0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38"/>
    <w:rsid w:val="00027FFC"/>
    <w:rsid w:val="00030A83"/>
    <w:rsid w:val="0003420A"/>
    <w:rsid w:val="00051E03"/>
    <w:rsid w:val="000630DF"/>
    <w:rsid w:val="00073445"/>
    <w:rsid w:val="000F1FBE"/>
    <w:rsid w:val="001043AB"/>
    <w:rsid w:val="001045A6"/>
    <w:rsid w:val="0014117D"/>
    <w:rsid w:val="00156F65"/>
    <w:rsid w:val="00163CFF"/>
    <w:rsid w:val="00191B00"/>
    <w:rsid w:val="001F40C7"/>
    <w:rsid w:val="002029E2"/>
    <w:rsid w:val="00205A3E"/>
    <w:rsid w:val="00226AAA"/>
    <w:rsid w:val="00226CE7"/>
    <w:rsid w:val="002526E1"/>
    <w:rsid w:val="002669C6"/>
    <w:rsid w:val="002C4312"/>
    <w:rsid w:val="002E3620"/>
    <w:rsid w:val="00364577"/>
    <w:rsid w:val="00375CE4"/>
    <w:rsid w:val="0039577A"/>
    <w:rsid w:val="003D0CF1"/>
    <w:rsid w:val="003D641C"/>
    <w:rsid w:val="003F60C2"/>
    <w:rsid w:val="00400F9A"/>
    <w:rsid w:val="00407AFD"/>
    <w:rsid w:val="00443613"/>
    <w:rsid w:val="00447695"/>
    <w:rsid w:val="00451BBB"/>
    <w:rsid w:val="00455D83"/>
    <w:rsid w:val="0049177B"/>
    <w:rsid w:val="00493BF3"/>
    <w:rsid w:val="004A0E95"/>
    <w:rsid w:val="004B3675"/>
    <w:rsid w:val="005140CE"/>
    <w:rsid w:val="00526D3F"/>
    <w:rsid w:val="00534E77"/>
    <w:rsid w:val="005558C5"/>
    <w:rsid w:val="005A7B7F"/>
    <w:rsid w:val="006144D8"/>
    <w:rsid w:val="00642F0F"/>
    <w:rsid w:val="00645F38"/>
    <w:rsid w:val="00680022"/>
    <w:rsid w:val="00694613"/>
    <w:rsid w:val="006A0F8C"/>
    <w:rsid w:val="006C0380"/>
    <w:rsid w:val="006C1B9E"/>
    <w:rsid w:val="006D029A"/>
    <w:rsid w:val="006E1182"/>
    <w:rsid w:val="006E5299"/>
    <w:rsid w:val="006E63CA"/>
    <w:rsid w:val="00742276"/>
    <w:rsid w:val="00787061"/>
    <w:rsid w:val="007A2484"/>
    <w:rsid w:val="0080201C"/>
    <w:rsid w:val="00825735"/>
    <w:rsid w:val="008533C3"/>
    <w:rsid w:val="00857D05"/>
    <w:rsid w:val="008C1C00"/>
    <w:rsid w:val="00927C97"/>
    <w:rsid w:val="00970F8D"/>
    <w:rsid w:val="00976955"/>
    <w:rsid w:val="009B1454"/>
    <w:rsid w:val="00A253EF"/>
    <w:rsid w:val="00A67A0B"/>
    <w:rsid w:val="00AF0CE6"/>
    <w:rsid w:val="00B16C1A"/>
    <w:rsid w:val="00B36C27"/>
    <w:rsid w:val="00B57D25"/>
    <w:rsid w:val="00B8684B"/>
    <w:rsid w:val="00BD3B95"/>
    <w:rsid w:val="00BE20D4"/>
    <w:rsid w:val="00BE215C"/>
    <w:rsid w:val="00C2102D"/>
    <w:rsid w:val="00C26391"/>
    <w:rsid w:val="00C37BCA"/>
    <w:rsid w:val="00C60C36"/>
    <w:rsid w:val="00C91637"/>
    <w:rsid w:val="00CA3DBB"/>
    <w:rsid w:val="00CA5296"/>
    <w:rsid w:val="00CC706C"/>
    <w:rsid w:val="00D33423"/>
    <w:rsid w:val="00D532A9"/>
    <w:rsid w:val="00D5698A"/>
    <w:rsid w:val="00DA78A4"/>
    <w:rsid w:val="00DA7A2E"/>
    <w:rsid w:val="00DC0C31"/>
    <w:rsid w:val="00DD52BD"/>
    <w:rsid w:val="00E15026"/>
    <w:rsid w:val="00E311F4"/>
    <w:rsid w:val="00E31EFC"/>
    <w:rsid w:val="00E346A3"/>
    <w:rsid w:val="00E911E6"/>
    <w:rsid w:val="00ED5C64"/>
    <w:rsid w:val="00F200FC"/>
    <w:rsid w:val="00F4098D"/>
    <w:rsid w:val="00F4120D"/>
    <w:rsid w:val="00F7572B"/>
    <w:rsid w:val="00F87059"/>
    <w:rsid w:val="00F967A5"/>
    <w:rsid w:val="00FC1D7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A14E-F298-4BB1-AD94-5FE0F2E5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5F38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45F38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F38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F38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character" w:customStyle="1" w:styleId="21">
    <w:name w:val="Основний текст 2 Знак"/>
    <w:link w:val="22"/>
    <w:semiHidden/>
    <w:locked/>
    <w:rsid w:val="00645F38"/>
    <w:rPr>
      <w:sz w:val="24"/>
      <w:szCs w:val="24"/>
      <w:lang w:val="ru-RU" w:eastAsia="ru-RU"/>
    </w:rPr>
  </w:style>
  <w:style w:type="paragraph" w:styleId="22">
    <w:name w:val="Body Text 2"/>
    <w:basedOn w:val="a"/>
    <w:link w:val="21"/>
    <w:semiHidden/>
    <w:rsid w:val="00645F3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645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F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5F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D641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3D64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3D641C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C37BCA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C37B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6949,baiaagaaboqcaaad9byaaaucfwaaaaaaaaaaaaaaaaaaaaaaaaaaaaaaaaaaaaaaaaaaaaaaaaaaaaaaaaaaaaaaaaaaaaaaaaaaaaaaaaaaaaaaaaaaaaaaaaaaaaaaaaaaaaaaaaaaaaaaaaaaaaaaaaaaaaaaaaaaaaaaaaaaaaaaaaaaaaaaaaaaaaaaaaaaaaaaaaaaaaaaaaaaaaaaaaaaaaaaaaaaaaaa"/>
    <w:basedOn w:val="a"/>
    <w:rsid w:val="00F4120D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20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3328-1F89-4A27-A970-DC69E32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7440</Words>
  <Characters>4242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21</cp:revision>
  <cp:lastPrinted>2022-02-07T09:01:00Z</cp:lastPrinted>
  <dcterms:created xsi:type="dcterms:W3CDTF">2023-02-21T16:24:00Z</dcterms:created>
  <dcterms:modified xsi:type="dcterms:W3CDTF">2023-02-22T10:48:00Z</dcterms:modified>
</cp:coreProperties>
</file>