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56F9" w14:textId="56D7DC1A" w:rsidR="00C2762E" w:rsidRDefault="00C2762E" w:rsidP="00C2762E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ЗАТВЕРДЖЕНО</w:t>
      </w:r>
    </w:p>
    <w:p w14:paraId="1E274A54" w14:textId="77777777" w:rsidR="00C2762E" w:rsidRDefault="00C2762E" w:rsidP="00C2762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14:paraId="645B3102" w14:textId="77777777" w:rsidR="00C2762E" w:rsidRDefault="00C2762E" w:rsidP="00C2762E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   травня 2026 року № </w:t>
      </w:r>
    </w:p>
    <w:p w14:paraId="3E9D89E7" w14:textId="77777777" w:rsidR="00A00E28" w:rsidRDefault="00A00E28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14:paraId="41BFC7C0" w14:textId="1ABC2329" w:rsidR="00B26697" w:rsidRPr="006F3C2C" w:rsidRDefault="00851D5A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A2185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362BD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190</w:t>
      </w:r>
      <w:r w:rsidR="00F00FC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(</w:t>
      </w:r>
      <w:r w:rsidR="00084D8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02159</w:t>
      </w:r>
      <w:r w:rsidR="00B26697" w:rsidRPr="006F3C2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14:paraId="755EF8BF" w14:textId="77777777" w:rsidR="00B26697" w:rsidRDefault="00B26697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3C2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14:paraId="5779BC15" w14:textId="77777777" w:rsidR="00084D83" w:rsidRPr="006F3C2C" w:rsidRDefault="00084D83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НАДАННЯ ОДНОРАЗОВОЇ МАТЕРІАЛЬНОЇ ДОПОМОГИ УЧАСНИКАМ ВВВ. УЧАСНИКАМ АТО (ООС)</w:t>
      </w:r>
    </w:p>
    <w:p w14:paraId="743165D7" w14:textId="77777777" w:rsidR="00B26697" w:rsidRPr="006F3C2C" w:rsidRDefault="00B26697" w:rsidP="006F3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781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838"/>
        <w:gridCol w:w="850"/>
        <w:gridCol w:w="1985"/>
      </w:tblGrid>
      <w:tr w:rsidR="00B26697" w:rsidRPr="006F3C2C" w14:paraId="3119ABF1" w14:textId="77777777" w:rsidTr="0063580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1CDEBF" w14:textId="77777777" w:rsidR="00B26697" w:rsidRPr="006F3C2C" w:rsidRDefault="00B26697" w:rsidP="00A85FCD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99FFC2" w14:textId="77777777" w:rsidR="00B26697" w:rsidRPr="006F3C2C" w:rsidRDefault="00B26697" w:rsidP="00A85FCD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F57C0E" w14:textId="77777777" w:rsidR="00B26697" w:rsidRPr="006F3C2C" w:rsidRDefault="00B26697" w:rsidP="004469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A85F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6A52956" w14:textId="77777777" w:rsidR="00B26697" w:rsidRPr="006F3C2C" w:rsidRDefault="00B26697" w:rsidP="00A85FCD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F92A5" w14:textId="77777777" w:rsidR="00B26697" w:rsidRPr="006F3C2C" w:rsidRDefault="00A85FCD" w:rsidP="00A85F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Термін </w:t>
            </w:r>
            <w:r w:rsidR="00B26697" w:rsidRPr="006F3C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B26697" w:rsidRPr="006F3C2C" w14:paraId="7EBFCDF7" w14:textId="77777777" w:rsidTr="0063580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E61AE3" w14:textId="77777777"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A2443D" w14:textId="5EE34DD5" w:rsidR="00B26697" w:rsidRPr="006F3C2C" w:rsidRDefault="00FD210A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proofErr w:type="spellStart"/>
            <w:r w:rsidRPr="00C33CDD">
              <w:t>Прийом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документів</w:t>
            </w:r>
            <w:proofErr w:type="spellEnd"/>
            <w:r w:rsidRPr="00C33CDD">
              <w:t xml:space="preserve">, </w:t>
            </w:r>
            <w:proofErr w:type="spellStart"/>
            <w:r w:rsidRPr="00C33CDD">
              <w:t>що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подаються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заявником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або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уповноваженою</w:t>
            </w:r>
            <w:proofErr w:type="spellEnd"/>
            <w:r w:rsidRPr="00C33CDD">
              <w:t xml:space="preserve"> особою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20C6D5" w14:textId="77777777" w:rsidR="00B26697" w:rsidRPr="0044698A" w:rsidRDefault="00B26697" w:rsidP="0044698A">
            <w:pPr>
              <w:pStyle w:val="a3"/>
              <w:spacing w:before="60"/>
              <w:jc w:val="center"/>
              <w:rPr>
                <w:noProof/>
                <w:color w:val="000000"/>
                <w:lang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7897B8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614C7B" w14:textId="46510A50" w:rsidR="00B26697" w:rsidRPr="00FD210A" w:rsidRDefault="00FD210A" w:rsidP="00FD210A">
            <w:pPr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gram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У день</w:t>
            </w:r>
            <w:proofErr w:type="gram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B26697" w:rsidRPr="006F3C2C" w14:paraId="47190214" w14:textId="77777777" w:rsidTr="00635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148" w14:textId="77777777" w:rsidR="00B26697" w:rsidRPr="006F3C2C" w:rsidRDefault="00B26697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6711" w14:textId="0F3ED18E" w:rsidR="00B26697" w:rsidRPr="006F3C2C" w:rsidRDefault="00FD210A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proofErr w:type="spellStart"/>
            <w:r w:rsidRPr="00C33CDD">
              <w:t>Перевірка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належності</w:t>
            </w:r>
            <w:proofErr w:type="spellEnd"/>
            <w:r w:rsidRPr="00C33CDD">
              <w:t xml:space="preserve"> паспортного документа особи, </w:t>
            </w:r>
            <w:proofErr w:type="spellStart"/>
            <w:r w:rsidRPr="00C33CDD">
              <w:t>наявність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документів</w:t>
            </w:r>
            <w:proofErr w:type="spellEnd"/>
            <w:r w:rsidRPr="00C33CDD">
              <w:t xml:space="preserve">, </w:t>
            </w:r>
            <w:proofErr w:type="spellStart"/>
            <w:r w:rsidRPr="00C33CDD">
              <w:t>необхідних</w:t>
            </w:r>
            <w:proofErr w:type="spellEnd"/>
            <w:r w:rsidRPr="00C33CDD">
              <w:t xml:space="preserve"> для </w:t>
            </w:r>
            <w:proofErr w:type="spellStart"/>
            <w:r w:rsidRPr="00C33CDD">
              <w:t>матеріальної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допомоги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F50D" w14:textId="77777777" w:rsidR="00B26697" w:rsidRPr="0044698A" w:rsidRDefault="00B26697" w:rsidP="0044698A">
            <w:pPr>
              <w:pStyle w:val="a3"/>
              <w:spacing w:before="60"/>
              <w:jc w:val="center"/>
              <w:rPr>
                <w:noProof/>
                <w:color w:val="000000"/>
                <w:lang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F9EB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27F" w14:textId="08D3EEE4" w:rsidR="00B26697" w:rsidRPr="00FD210A" w:rsidRDefault="00FD210A" w:rsidP="00A85FCD">
            <w:pPr>
              <w:spacing w:after="0" w:line="240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gram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У день</w:t>
            </w:r>
            <w:proofErr w:type="gram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B26697" w:rsidRPr="006F3C2C" w14:paraId="02C8A13B" w14:textId="77777777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571A158" w14:textId="65A05E6D" w:rsidR="00B26697" w:rsidRPr="006F3C2C" w:rsidRDefault="00CF72FF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476BE9" w14:textId="195F762A" w:rsidR="00B26697" w:rsidRPr="006F3C2C" w:rsidRDefault="00FD210A" w:rsidP="00A85FCD">
            <w:pPr>
              <w:pStyle w:val="a3"/>
              <w:shd w:val="clear" w:color="auto" w:fill="FFFFFF"/>
              <w:spacing w:before="60"/>
              <w:rPr>
                <w:noProof/>
                <w:color w:val="000000"/>
                <w:lang w:val="uk-UA" w:bidi="hi-IN"/>
              </w:rPr>
            </w:pPr>
            <w:proofErr w:type="spellStart"/>
            <w:r w:rsidRPr="00C33CDD">
              <w:t>Формування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справи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надання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адміністративної</w:t>
            </w:r>
            <w:proofErr w:type="spellEnd"/>
            <w:r w:rsidRPr="00C33CDD">
              <w:t xml:space="preserve"> </w:t>
            </w:r>
            <w:proofErr w:type="spellStart"/>
            <w:r w:rsidRPr="00C33CDD">
              <w:t>послуги</w:t>
            </w:r>
            <w:proofErr w:type="spellEnd"/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03934D" w14:textId="61C65142" w:rsidR="00B26697" w:rsidRPr="006F3C2C" w:rsidRDefault="005C1164" w:rsidP="0044698A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Pr="005C1164">
              <w:rPr>
                <w:noProof/>
                <w:color w:val="000000"/>
                <w:lang w:bidi="hi-IN"/>
              </w:rPr>
              <w:t xml:space="preserve"> </w:t>
            </w:r>
            <w:r w:rsidR="0044698A" w:rsidRPr="0044698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Pr="005C1164">
              <w:rPr>
                <w:noProof/>
                <w:color w:val="000000"/>
                <w:lang w:bidi="hi-IN"/>
              </w:rPr>
              <w:t xml:space="preserve"> </w:t>
            </w:r>
            <w:r w:rsidR="00B26697" w:rsidRPr="006F3C2C">
              <w:rPr>
                <w:noProof/>
                <w:color w:val="000000"/>
                <w:lang w:val="uk-UA" w:bidi="hi-IN"/>
              </w:rPr>
              <w:t xml:space="preserve">/ </w:t>
            </w:r>
            <w:r w:rsidR="006757B5">
              <w:rPr>
                <w:noProof/>
                <w:color w:val="000000"/>
                <w:lang w:val="uk-UA" w:bidi="hi-IN"/>
              </w:rPr>
              <w:t>сектор</w:t>
            </w:r>
            <w:r w:rsidR="00084D83">
              <w:rPr>
                <w:noProof/>
                <w:color w:val="000000"/>
                <w:lang w:val="uk-UA" w:bidi="hi-IN"/>
              </w:rPr>
              <w:t xml:space="preserve"> соціального захисту населення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36B9A7" w14:textId="77777777" w:rsidR="00B26697" w:rsidRPr="006F3C2C" w:rsidRDefault="00B26697" w:rsidP="00A85FCD">
            <w:pPr>
              <w:pStyle w:val="a3"/>
              <w:shd w:val="clear" w:color="auto" w:fill="FFFFFF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 w:rsidRPr="006F3C2C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D1CDA" w14:textId="49FCF170" w:rsidR="00B26697" w:rsidRPr="00FD210A" w:rsidRDefault="00FD210A" w:rsidP="00FD210A">
            <w:pPr>
              <w:spacing w:after="0" w:line="240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gram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У день</w:t>
            </w:r>
            <w:proofErr w:type="gram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B26697" w:rsidRPr="006F3C2C" w14:paraId="4A77258E" w14:textId="77777777" w:rsidTr="0063580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62038AC6" w14:textId="1CD0720D" w:rsidR="00B26697" w:rsidRPr="006F3C2C" w:rsidRDefault="00CF72FF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3CEFC6A4" w14:textId="4B8FF1CC" w:rsidR="00B26697" w:rsidRPr="00FD210A" w:rsidRDefault="00FD210A" w:rsidP="00A85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5A44CF4" w14:textId="2B314D33" w:rsidR="00B26697" w:rsidRPr="00FD210A" w:rsidRDefault="00FD210A" w:rsidP="0044698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Відповідальна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особа сектору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B292281" w14:textId="77777777"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lang w:val="uk-UA"/>
              </w:rPr>
            </w:pPr>
            <w:r w:rsidRPr="006F3C2C">
              <w:rPr>
                <w:noProof/>
                <w:lang w:val="uk-UA"/>
              </w:rPr>
              <w:t>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41D7DFE" w14:textId="0E341766" w:rsidR="00B26697" w:rsidRPr="00FD210A" w:rsidRDefault="00FD210A" w:rsidP="00A85FC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проходить як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найменше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1 раз на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місяць</w:t>
            </w:r>
            <w:proofErr w:type="spellEnd"/>
          </w:p>
        </w:tc>
      </w:tr>
      <w:tr w:rsidR="00B26697" w:rsidRPr="006F3C2C" w14:paraId="5DCA582B" w14:textId="77777777" w:rsidTr="006358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7E89FD6" w14:textId="2F53F563" w:rsidR="00B26697" w:rsidRPr="006F3C2C" w:rsidRDefault="00CF72FF" w:rsidP="00A85FCD">
            <w:pPr>
              <w:pStyle w:val="a3"/>
              <w:widowControl w:val="0"/>
              <w:tabs>
                <w:tab w:val="num" w:pos="928"/>
              </w:tabs>
              <w:snapToGrid w:val="0"/>
              <w:spacing w:before="60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1248BA20" w14:textId="238E5358" w:rsidR="00B26697" w:rsidRPr="008B4A3A" w:rsidRDefault="008B4A3A" w:rsidP="008B4A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зарахування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особовий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відкритий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уповноваженій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банківській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установі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4A3A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0B1907E3" w14:textId="1A3A2D0D" w:rsidR="00B26697" w:rsidRPr="003F3FE4" w:rsidRDefault="003F3FE4" w:rsidP="0044698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FE4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A505406" w14:textId="77777777" w:rsidR="00B26697" w:rsidRPr="006F3C2C" w:rsidRDefault="00B26697" w:rsidP="00A85FCD">
            <w:pPr>
              <w:pStyle w:val="a3"/>
              <w:spacing w:before="60"/>
              <w:jc w:val="center"/>
              <w:rPr>
                <w:noProof/>
                <w:color w:val="000000"/>
                <w:lang w:val="uk-UA"/>
              </w:rPr>
            </w:pPr>
            <w:r w:rsidRPr="006F3C2C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14:paraId="56B44BBC" w14:textId="16397614" w:rsidR="00B26697" w:rsidRPr="00FD210A" w:rsidRDefault="00FD210A" w:rsidP="00A85F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D21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5FCD" w:rsidRPr="006F3C2C" w14:paraId="16B480CA" w14:textId="77777777" w:rsidTr="006358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36A5408A" w14:textId="77777777" w:rsidR="00A85FCD" w:rsidRPr="0044698A" w:rsidRDefault="00A85FCD" w:rsidP="006F3C2C">
            <w:pPr>
              <w:pStyle w:val="a3"/>
              <w:jc w:val="both"/>
              <w:rPr>
                <w:noProof/>
                <w:lang w:val="uk-UA"/>
              </w:rPr>
            </w:pPr>
          </w:p>
          <w:p w14:paraId="7CA9BC94" w14:textId="77777777" w:rsidR="00A85FCD" w:rsidRPr="0044698A" w:rsidRDefault="00A85FCD" w:rsidP="006F3C2C">
            <w:pPr>
              <w:pStyle w:val="a3"/>
              <w:jc w:val="both"/>
              <w:rPr>
                <w:noProof/>
                <w:lang w:val="uk-UA" w:bidi="hi-IN"/>
              </w:rPr>
            </w:pPr>
            <w:r w:rsidRPr="0044698A">
              <w:rPr>
                <w:noProof/>
                <w:lang w:val="uk-UA"/>
              </w:rPr>
              <w:t>Загальна кількість днів надання послуги -</w:t>
            </w:r>
            <w:r w:rsidRPr="0044698A">
              <w:rPr>
                <w:noProof/>
                <w:lang w:val="uk-UA" w:bidi="hi-IN"/>
              </w:rPr>
              <w:t xml:space="preserve"> </w:t>
            </w:r>
            <w:r w:rsidRPr="0044698A">
              <w:rPr>
                <w:noProof/>
                <w:lang w:val="uk-UA"/>
              </w:rPr>
              <w:t>30 днів</w:t>
            </w:r>
          </w:p>
        </w:tc>
      </w:tr>
      <w:tr w:rsidR="00A85FCD" w:rsidRPr="006F3C2C" w14:paraId="72A9CC62" w14:textId="77777777" w:rsidTr="00635804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14:paraId="25BD8526" w14:textId="77777777" w:rsidR="00A85FCD" w:rsidRPr="0044698A" w:rsidRDefault="00A85FCD" w:rsidP="006F3C2C">
            <w:pPr>
              <w:pStyle w:val="a3"/>
              <w:jc w:val="both"/>
              <w:rPr>
                <w:noProof/>
                <w:lang w:val="uk-UA" w:bidi="hi-IN"/>
              </w:rPr>
            </w:pPr>
            <w:r w:rsidRPr="0044698A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44698A">
              <w:rPr>
                <w:noProof/>
                <w:lang w:val="uk-UA" w:bidi="hi-IN"/>
              </w:rPr>
              <w:t xml:space="preserve"> </w:t>
            </w:r>
            <w:r w:rsidRPr="0044698A">
              <w:rPr>
                <w:noProof/>
                <w:lang w:val="uk-UA"/>
              </w:rPr>
              <w:t xml:space="preserve"> 30 днів</w:t>
            </w:r>
          </w:p>
        </w:tc>
      </w:tr>
    </w:tbl>
    <w:p w14:paraId="7712B3AD" w14:textId="77777777" w:rsidR="00B26697" w:rsidRDefault="00B26697" w:rsidP="006F3C2C">
      <w:pPr>
        <w:tabs>
          <w:tab w:val="left" w:pos="0"/>
          <w:tab w:val="left" w:pos="510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 w:rsidRPr="006F3C2C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</w:t>
      </w: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>.</w:t>
      </w:r>
    </w:p>
    <w:p w14:paraId="2383D93A" w14:textId="77777777" w:rsidR="00B26697" w:rsidRDefault="00B26697" w:rsidP="00B26697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14:paraId="143156C5" w14:textId="77777777" w:rsidR="00B26697" w:rsidRDefault="00B26697" w:rsidP="00B26697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14:paraId="43DA8F18" w14:textId="77777777" w:rsidR="005C6F1C" w:rsidRPr="00B26697" w:rsidRDefault="005C6F1C" w:rsidP="00B26697">
      <w:pPr>
        <w:rPr>
          <w:lang w:val="uk-UA"/>
        </w:rPr>
      </w:pPr>
    </w:p>
    <w:sectPr w:rsidR="005C6F1C" w:rsidRPr="00B26697" w:rsidSect="00A00E28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2"/>
    <w:rsid w:val="00025ACA"/>
    <w:rsid w:val="00084D83"/>
    <w:rsid w:val="000925CD"/>
    <w:rsid w:val="000A0ED4"/>
    <w:rsid w:val="001656A6"/>
    <w:rsid w:val="001842F6"/>
    <w:rsid w:val="002F75ED"/>
    <w:rsid w:val="00337453"/>
    <w:rsid w:val="00362BDE"/>
    <w:rsid w:val="003F3FE4"/>
    <w:rsid w:val="00403CCA"/>
    <w:rsid w:val="00411DF8"/>
    <w:rsid w:val="0044698A"/>
    <w:rsid w:val="004B3D69"/>
    <w:rsid w:val="005943FB"/>
    <w:rsid w:val="005C1164"/>
    <w:rsid w:val="005C6F1C"/>
    <w:rsid w:val="00635804"/>
    <w:rsid w:val="006757B5"/>
    <w:rsid w:val="006F3C2C"/>
    <w:rsid w:val="00727B2C"/>
    <w:rsid w:val="007D29A9"/>
    <w:rsid w:val="00807FED"/>
    <w:rsid w:val="00851D5A"/>
    <w:rsid w:val="008B4A3A"/>
    <w:rsid w:val="008D68AD"/>
    <w:rsid w:val="009261BB"/>
    <w:rsid w:val="00982009"/>
    <w:rsid w:val="009F6FA6"/>
    <w:rsid w:val="00A00E28"/>
    <w:rsid w:val="00A21858"/>
    <w:rsid w:val="00A25293"/>
    <w:rsid w:val="00A4079E"/>
    <w:rsid w:val="00A85FCD"/>
    <w:rsid w:val="00B26697"/>
    <w:rsid w:val="00BE3BC1"/>
    <w:rsid w:val="00BF26FC"/>
    <w:rsid w:val="00C2762E"/>
    <w:rsid w:val="00CF72FF"/>
    <w:rsid w:val="00D33620"/>
    <w:rsid w:val="00EC22D9"/>
    <w:rsid w:val="00ED232F"/>
    <w:rsid w:val="00F00FCE"/>
    <w:rsid w:val="00F539A2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A6A"/>
  <w15:docId w15:val="{88AD834F-7384-4CD5-9D5A-1A88F7C2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4">
    <w:name w:val="Основний текст_"/>
    <w:basedOn w:val="a0"/>
    <w:link w:val="1"/>
    <w:locked/>
    <w:rsid w:val="00C276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4"/>
    <w:rsid w:val="00C2762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16</cp:revision>
  <cp:lastPrinted>2022-05-13T09:56:00Z</cp:lastPrinted>
  <dcterms:created xsi:type="dcterms:W3CDTF">2026-05-24T19:15:00Z</dcterms:created>
  <dcterms:modified xsi:type="dcterms:W3CDTF">2026-05-25T11:22:00Z</dcterms:modified>
</cp:coreProperties>
</file>