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E0" w:rsidRPr="00384BE0" w:rsidRDefault="00510A88" w:rsidP="00384BE0">
      <w:pPr>
        <w:ind w:left="6096"/>
        <w:jc w:val="both"/>
        <w:rPr>
          <w:bCs/>
          <w:color w:val="000000"/>
          <w:lang w:eastAsia="en-US"/>
        </w:rPr>
      </w:pPr>
      <w:r>
        <w:rPr>
          <w:bCs/>
          <w:color w:val="000000"/>
          <w:lang w:eastAsia="en-US"/>
        </w:rPr>
        <w:t>Додаток № 3</w:t>
      </w:r>
      <w:r w:rsidR="00384BE0" w:rsidRPr="00384BE0">
        <w:rPr>
          <w:bCs/>
          <w:color w:val="000000"/>
          <w:lang w:eastAsia="en-US"/>
        </w:rPr>
        <w:t xml:space="preserve"> до рішення</w:t>
      </w:r>
    </w:p>
    <w:p w:rsidR="00384BE0" w:rsidRPr="00384BE0" w:rsidRDefault="00384BE0" w:rsidP="00384BE0">
      <w:pPr>
        <w:ind w:left="6096"/>
        <w:jc w:val="both"/>
        <w:rPr>
          <w:bCs/>
          <w:color w:val="000000"/>
          <w:lang w:eastAsia="en-US"/>
        </w:rPr>
      </w:pPr>
      <w:r w:rsidRPr="00384BE0">
        <w:rPr>
          <w:bCs/>
          <w:color w:val="000000"/>
          <w:lang w:eastAsia="en-US"/>
        </w:rPr>
        <w:t xml:space="preserve">Мар’янівської селищної ради </w:t>
      </w:r>
    </w:p>
    <w:p w:rsidR="00384BE0" w:rsidRPr="00384BE0" w:rsidRDefault="00384BE0" w:rsidP="00384BE0">
      <w:pPr>
        <w:ind w:left="6096"/>
        <w:jc w:val="both"/>
        <w:rPr>
          <w:bCs/>
          <w:color w:val="000000"/>
          <w:sz w:val="28"/>
          <w:szCs w:val="28"/>
          <w:lang w:eastAsia="en-US"/>
        </w:rPr>
      </w:pPr>
      <w:r w:rsidRPr="00384BE0">
        <w:rPr>
          <w:bCs/>
          <w:color w:val="000000"/>
          <w:lang w:eastAsia="en-US"/>
        </w:rPr>
        <w:t>від __________ 2025 року № ____</w:t>
      </w:r>
    </w:p>
    <w:p w:rsidR="00384BE0" w:rsidRPr="00384BE0" w:rsidRDefault="00384BE0" w:rsidP="00384BE0">
      <w:pPr>
        <w:keepNext/>
        <w:keepLines/>
        <w:widowControl w:val="0"/>
        <w:suppressAutoHyphens/>
        <w:jc w:val="center"/>
        <w:rPr>
          <w:rFonts w:eastAsia="Times New Roman"/>
          <w:b/>
          <w:sz w:val="28"/>
          <w:szCs w:val="28"/>
          <w:lang w:eastAsia="zh-CN"/>
        </w:rPr>
      </w:pPr>
    </w:p>
    <w:p w:rsidR="00384BE0" w:rsidRPr="00195BF9" w:rsidRDefault="00384BE0" w:rsidP="00384BE0">
      <w:pPr>
        <w:pStyle w:val="a8"/>
        <w:spacing w:before="120" w:after="120"/>
        <w:rPr>
          <w:rFonts w:ascii="Times New Roman" w:hAnsi="Times New Roman"/>
          <w:b w:val="0"/>
          <w:sz w:val="24"/>
          <w:szCs w:val="24"/>
          <w:lang w:eastAsia="en-US"/>
        </w:rPr>
      </w:pPr>
      <w:r w:rsidRPr="00384BE0">
        <w:rPr>
          <w:rFonts w:ascii="Times New Roman" w:hAnsi="Times New Roman"/>
          <w:sz w:val="28"/>
          <w:szCs w:val="28"/>
          <w:lang w:eastAsia="en-US"/>
        </w:rPr>
        <w:t xml:space="preserve"> </w:t>
      </w:r>
      <w:r w:rsidRPr="00195BF9">
        <w:rPr>
          <w:rFonts w:ascii="Times New Roman" w:hAnsi="Times New Roman"/>
          <w:sz w:val="24"/>
          <w:szCs w:val="24"/>
          <w:lang w:eastAsia="en-US"/>
        </w:rPr>
        <w:t>ДОГОВІР № ___</w:t>
      </w:r>
      <w:r w:rsidRPr="00195BF9">
        <w:rPr>
          <w:rFonts w:ascii="Times New Roman" w:hAnsi="Times New Roman"/>
          <w:sz w:val="24"/>
          <w:szCs w:val="24"/>
          <w:lang w:eastAsia="en-US"/>
        </w:rPr>
        <w:br/>
      </w:r>
      <w:r w:rsidRPr="00195BF9">
        <w:rPr>
          <w:rFonts w:ascii="Times New Roman" w:hAnsi="Times New Roman"/>
          <w:b w:val="0"/>
          <w:sz w:val="24"/>
          <w:szCs w:val="24"/>
          <w:lang w:eastAsia="en-US"/>
        </w:rPr>
        <w:t>оренди нерухомого або іншого окремого індивідуально визначеного майна, що належить до комунальної власності Мар’янівської селищної територіальної громади</w:t>
      </w:r>
    </w:p>
    <w:p w:rsidR="00195BF9" w:rsidRDefault="00195BF9" w:rsidP="00384BE0">
      <w:pPr>
        <w:pStyle w:val="a8"/>
        <w:spacing w:before="120" w:after="120"/>
        <w:rPr>
          <w:rFonts w:ascii="Times New Roman" w:hAnsi="Times New Roman"/>
          <w:sz w:val="24"/>
          <w:szCs w:val="24"/>
        </w:rPr>
      </w:pPr>
    </w:p>
    <w:p w:rsidR="006A7416" w:rsidRPr="00384BE0" w:rsidRDefault="006A7416" w:rsidP="00384BE0">
      <w:pPr>
        <w:pStyle w:val="a8"/>
        <w:spacing w:before="120" w:after="120"/>
        <w:rPr>
          <w:rFonts w:ascii="Times New Roman" w:hAnsi="Times New Roman"/>
          <w:sz w:val="24"/>
          <w:szCs w:val="24"/>
        </w:rPr>
      </w:pPr>
      <w:r w:rsidRPr="0083317E">
        <w:rPr>
          <w:rFonts w:ascii="Times New Roman" w:hAnsi="Times New Roman"/>
          <w:sz w:val="24"/>
          <w:szCs w:val="24"/>
          <w:lang w:val="en-US"/>
        </w:rPr>
        <w:t>I</w:t>
      </w:r>
      <w:r w:rsidRPr="00384BE0">
        <w:rPr>
          <w:rFonts w:ascii="Times New Roman" w:hAnsi="Times New Roman"/>
          <w:sz w:val="24"/>
          <w:szCs w:val="24"/>
        </w:rPr>
        <w:t xml:space="preserve">. </w:t>
      </w:r>
      <w:r w:rsidRPr="0083317E">
        <w:rPr>
          <w:rFonts w:ascii="Times New Roman" w:hAnsi="Times New Roman"/>
          <w:sz w:val="24"/>
          <w:szCs w:val="24"/>
        </w:rPr>
        <w:t xml:space="preserve">Змінювані умови договору (далі </w:t>
      </w:r>
      <w:r w:rsidRPr="00384BE0">
        <w:rPr>
          <w:rFonts w:ascii="Times New Roman" w:hAnsi="Times New Roman"/>
          <w:sz w:val="24"/>
          <w:szCs w:val="24"/>
        </w:rPr>
        <w:t xml:space="preserve">- </w:t>
      </w:r>
      <w:r w:rsidRPr="0083317E">
        <w:rPr>
          <w:rFonts w:ascii="Times New Roman" w:hAnsi="Times New Roman"/>
          <w:sz w:val="24"/>
          <w:szCs w:val="24"/>
        </w:rPr>
        <w:t>Умови)</w:t>
      </w:r>
    </w:p>
    <w:tbl>
      <w:tblPr>
        <w:tblW w:w="10493" w:type="dxa"/>
        <w:tblInd w:w="-601" w:type="dxa"/>
        <w:tblLayout w:type="fixed"/>
        <w:tblLook w:val="04A0" w:firstRow="1" w:lastRow="0" w:firstColumn="1" w:lastColumn="0" w:noHBand="0" w:noVBand="1"/>
      </w:tblPr>
      <w:tblGrid>
        <w:gridCol w:w="708"/>
        <w:gridCol w:w="1983"/>
        <w:gridCol w:w="1168"/>
        <w:gridCol w:w="6"/>
        <w:gridCol w:w="102"/>
        <w:gridCol w:w="1417"/>
        <w:gridCol w:w="881"/>
        <w:gridCol w:w="256"/>
        <w:gridCol w:w="490"/>
        <w:gridCol w:w="375"/>
        <w:gridCol w:w="225"/>
        <w:gridCol w:w="185"/>
        <w:gridCol w:w="640"/>
        <w:gridCol w:w="636"/>
        <w:gridCol w:w="1421"/>
      </w:tblGrid>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1</w:t>
            </w:r>
          </w:p>
        </w:tc>
        <w:tc>
          <w:tcPr>
            <w:tcW w:w="1983" w:type="dxa"/>
            <w:tcBorders>
              <w:top w:val="single" w:sz="4" w:space="0" w:color="000000"/>
              <w:left w:val="nil"/>
              <w:bottom w:val="single" w:sz="4" w:space="0" w:color="000000"/>
              <w:right w:val="single" w:sz="4" w:space="0" w:color="000000"/>
            </w:tcBorders>
            <w:hideMark/>
          </w:tcPr>
          <w:p w:rsidR="006A7416" w:rsidRPr="00384BE0" w:rsidRDefault="006A7416" w:rsidP="00F43186">
            <w:pPr>
              <w:spacing w:before="120"/>
              <w:rPr>
                <w:b/>
                <w:color w:val="000000"/>
              </w:rPr>
            </w:pPr>
            <w:r w:rsidRPr="00384BE0">
              <w:rPr>
                <w:b/>
                <w:color w:val="000000"/>
              </w:rPr>
              <w:t xml:space="preserve">Найменування населеного пункту </w:t>
            </w:r>
          </w:p>
        </w:tc>
        <w:tc>
          <w:tcPr>
            <w:tcW w:w="7802" w:type="dxa"/>
            <w:gridSpan w:val="1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 </w:t>
            </w:r>
          </w:p>
        </w:tc>
      </w:tr>
      <w:tr w:rsidR="006A7416" w:rsidRPr="0083317E" w:rsidTr="00A404F1">
        <w:trPr>
          <w:trHeight w:val="320"/>
        </w:trPr>
        <w:tc>
          <w:tcPr>
            <w:tcW w:w="708" w:type="dxa"/>
            <w:tcBorders>
              <w:top w:val="nil"/>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2</w:t>
            </w:r>
          </w:p>
        </w:tc>
        <w:tc>
          <w:tcPr>
            <w:tcW w:w="1983" w:type="dxa"/>
            <w:tcBorders>
              <w:top w:val="nil"/>
              <w:left w:val="nil"/>
              <w:bottom w:val="single" w:sz="4" w:space="0" w:color="000000"/>
              <w:right w:val="single" w:sz="4" w:space="0" w:color="000000"/>
            </w:tcBorders>
            <w:hideMark/>
          </w:tcPr>
          <w:p w:rsidR="006A7416" w:rsidRPr="00384BE0" w:rsidRDefault="006A7416" w:rsidP="00F43186">
            <w:pPr>
              <w:spacing w:before="120"/>
              <w:rPr>
                <w:b/>
                <w:color w:val="000000"/>
              </w:rPr>
            </w:pPr>
            <w:r w:rsidRPr="00384BE0">
              <w:rPr>
                <w:b/>
                <w:color w:val="000000"/>
              </w:rPr>
              <w:t>Дата</w:t>
            </w:r>
          </w:p>
        </w:tc>
        <w:tc>
          <w:tcPr>
            <w:tcW w:w="7802" w:type="dxa"/>
            <w:gridSpan w:val="1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 </w:t>
            </w:r>
          </w:p>
        </w:tc>
      </w:tr>
      <w:tr w:rsidR="006A7416" w:rsidRPr="0083317E" w:rsidTr="00A404F1">
        <w:trPr>
          <w:trHeight w:val="2860"/>
        </w:trPr>
        <w:tc>
          <w:tcPr>
            <w:tcW w:w="708" w:type="dxa"/>
            <w:tcBorders>
              <w:top w:val="nil"/>
              <w:left w:val="single" w:sz="4" w:space="0" w:color="000000"/>
              <w:bottom w:val="single" w:sz="4" w:space="0" w:color="000000"/>
              <w:right w:val="single" w:sz="4" w:space="0" w:color="000000"/>
            </w:tcBorders>
            <w:vAlign w:val="center"/>
            <w:hideMark/>
          </w:tcPr>
          <w:p w:rsidR="006A7416" w:rsidRPr="0083317E" w:rsidRDefault="006A7416" w:rsidP="00F43186">
            <w:pPr>
              <w:spacing w:before="120"/>
              <w:jc w:val="center"/>
              <w:rPr>
                <w:color w:val="000000"/>
              </w:rPr>
            </w:pPr>
            <w:r w:rsidRPr="0083317E">
              <w:rPr>
                <w:color w:val="000000"/>
              </w:rPr>
              <w:t>3</w:t>
            </w:r>
          </w:p>
        </w:tc>
        <w:tc>
          <w:tcPr>
            <w:tcW w:w="1983" w:type="dxa"/>
            <w:tcBorders>
              <w:top w:val="nil"/>
              <w:left w:val="nil"/>
              <w:bottom w:val="single" w:sz="4" w:space="0" w:color="000000"/>
              <w:right w:val="single" w:sz="4" w:space="0" w:color="000000"/>
            </w:tcBorders>
            <w:vAlign w:val="center"/>
            <w:hideMark/>
          </w:tcPr>
          <w:p w:rsidR="006A7416" w:rsidRPr="00384BE0" w:rsidRDefault="006A7416" w:rsidP="00F43186">
            <w:pPr>
              <w:spacing w:before="120"/>
              <w:jc w:val="center"/>
              <w:rPr>
                <w:b/>
                <w:color w:val="000000"/>
              </w:rPr>
            </w:pPr>
            <w:r w:rsidRPr="00384BE0">
              <w:rPr>
                <w:b/>
                <w:color w:val="000000"/>
              </w:rPr>
              <w:t>Сторони</w:t>
            </w:r>
          </w:p>
        </w:tc>
        <w:tc>
          <w:tcPr>
            <w:tcW w:w="1276" w:type="dxa"/>
            <w:gridSpan w:val="3"/>
            <w:tcBorders>
              <w:top w:val="nil"/>
              <w:left w:val="nil"/>
              <w:bottom w:val="single" w:sz="4" w:space="0" w:color="000000"/>
              <w:right w:val="single" w:sz="4" w:space="0" w:color="000000"/>
            </w:tcBorders>
            <w:vAlign w:val="center"/>
            <w:hideMark/>
          </w:tcPr>
          <w:p w:rsidR="006A7416" w:rsidRPr="0083317E" w:rsidRDefault="006A7416" w:rsidP="00F43186">
            <w:pPr>
              <w:spacing w:before="120"/>
              <w:ind w:left="-43"/>
              <w:jc w:val="center"/>
              <w:rPr>
                <w:color w:val="000000"/>
              </w:rPr>
            </w:pPr>
            <w:proofErr w:type="spellStart"/>
            <w:r w:rsidRPr="0083317E">
              <w:rPr>
                <w:color w:val="000000"/>
              </w:rPr>
              <w:t>Наймену</w:t>
            </w:r>
            <w:proofErr w:type="spellEnd"/>
            <w:r w:rsidRPr="0083317E">
              <w:rPr>
                <w:color w:val="000000"/>
                <w:lang w:val="en-US"/>
              </w:rPr>
              <w:t>-</w:t>
            </w:r>
            <w:proofErr w:type="spellStart"/>
            <w:r w:rsidRPr="0083317E">
              <w:rPr>
                <w:color w:val="000000"/>
              </w:rPr>
              <w:t>вання</w:t>
            </w:r>
            <w:proofErr w:type="spellEnd"/>
          </w:p>
        </w:tc>
        <w:tc>
          <w:tcPr>
            <w:tcW w:w="1417" w:type="dxa"/>
            <w:tcBorders>
              <w:top w:val="nil"/>
              <w:left w:val="nil"/>
              <w:bottom w:val="single" w:sz="4" w:space="0" w:color="000000"/>
              <w:right w:val="single" w:sz="4" w:space="0" w:color="000000"/>
            </w:tcBorders>
            <w:vAlign w:val="center"/>
            <w:hideMark/>
          </w:tcPr>
          <w:p w:rsidR="006A7416" w:rsidRPr="0083317E" w:rsidRDefault="006A7416" w:rsidP="00F43186">
            <w:pPr>
              <w:spacing w:before="120"/>
              <w:ind w:left="-52" w:right="-82"/>
              <w:jc w:val="center"/>
              <w:rPr>
                <w:color w:val="000000"/>
              </w:rPr>
            </w:pPr>
            <w:r w:rsidRPr="0083317E">
              <w:rPr>
                <w:color w:val="000000"/>
              </w:rPr>
              <w:t xml:space="preserve">Код згідно з Єдиним державним реєстром юридичних осіб, фізичних осіб </w:t>
            </w:r>
            <w:proofErr w:type="spellStart"/>
            <w:r w:rsidRPr="0083317E">
              <w:rPr>
                <w:color w:val="000000"/>
              </w:rPr>
              <w:t>-підприємців</w:t>
            </w:r>
            <w:proofErr w:type="spellEnd"/>
            <w:r w:rsidRPr="0083317E">
              <w:rPr>
                <w:color w:val="000000"/>
              </w:rPr>
              <w:t xml:space="preserve"> і громадських формувань</w:t>
            </w:r>
          </w:p>
        </w:tc>
        <w:tc>
          <w:tcPr>
            <w:tcW w:w="1137" w:type="dxa"/>
            <w:gridSpan w:val="2"/>
            <w:tcBorders>
              <w:top w:val="nil"/>
              <w:left w:val="nil"/>
              <w:bottom w:val="single" w:sz="4" w:space="0" w:color="000000"/>
              <w:right w:val="single" w:sz="4" w:space="0" w:color="000000"/>
            </w:tcBorders>
            <w:vAlign w:val="center"/>
            <w:hideMark/>
          </w:tcPr>
          <w:p w:rsidR="006A7416" w:rsidRPr="0083317E" w:rsidRDefault="006A7416" w:rsidP="00F43186">
            <w:pPr>
              <w:spacing w:before="120"/>
              <w:jc w:val="center"/>
              <w:rPr>
                <w:color w:val="000000"/>
              </w:rPr>
            </w:pPr>
            <w:r w:rsidRPr="0083317E">
              <w:rPr>
                <w:color w:val="000000"/>
              </w:rPr>
              <w:t xml:space="preserve">Адреса </w:t>
            </w:r>
            <w:proofErr w:type="spellStart"/>
            <w:r w:rsidRPr="0083317E">
              <w:rPr>
                <w:color w:val="000000"/>
              </w:rPr>
              <w:t>місце</w:t>
            </w:r>
            <w:r w:rsidR="00A404F1">
              <w:rPr>
                <w:color w:val="000000"/>
              </w:rPr>
              <w:t>-</w:t>
            </w:r>
            <w:r w:rsidRPr="0083317E">
              <w:rPr>
                <w:color w:val="000000"/>
              </w:rPr>
              <w:t>зна</w:t>
            </w:r>
            <w:r w:rsidR="00384BE0">
              <w:rPr>
                <w:color w:val="000000"/>
              </w:rPr>
              <w:t>хо</w:t>
            </w:r>
            <w:r w:rsidR="00A404F1">
              <w:rPr>
                <w:color w:val="000000"/>
              </w:rPr>
              <w:t>-</w:t>
            </w:r>
            <w:r w:rsidRPr="0083317E">
              <w:rPr>
                <w:color w:val="000000"/>
              </w:rPr>
              <w:t>дження</w:t>
            </w:r>
            <w:proofErr w:type="spellEnd"/>
          </w:p>
        </w:tc>
        <w:tc>
          <w:tcPr>
            <w:tcW w:w="1275" w:type="dxa"/>
            <w:gridSpan w:val="4"/>
            <w:tcBorders>
              <w:top w:val="nil"/>
              <w:left w:val="nil"/>
              <w:bottom w:val="single" w:sz="4" w:space="0" w:color="000000"/>
              <w:right w:val="single" w:sz="4" w:space="0" w:color="000000"/>
            </w:tcBorders>
            <w:vAlign w:val="center"/>
            <w:hideMark/>
          </w:tcPr>
          <w:p w:rsidR="006A7416" w:rsidRPr="0083317E" w:rsidRDefault="006A7416" w:rsidP="00F43186">
            <w:pPr>
              <w:spacing w:before="120"/>
              <w:ind w:left="-47" w:right="-45"/>
              <w:jc w:val="center"/>
              <w:rPr>
                <w:color w:val="000000"/>
              </w:rPr>
            </w:pPr>
            <w:r w:rsidRPr="0083317E">
              <w:rPr>
                <w:color w:val="000000"/>
              </w:rPr>
              <w:t>Прізвище, ім’я, по батькові (за наявності) особи, що підписала договір</w:t>
            </w:r>
          </w:p>
        </w:tc>
        <w:tc>
          <w:tcPr>
            <w:tcW w:w="1276" w:type="dxa"/>
            <w:gridSpan w:val="2"/>
            <w:tcBorders>
              <w:top w:val="nil"/>
              <w:left w:val="nil"/>
              <w:bottom w:val="single" w:sz="4" w:space="0" w:color="000000"/>
              <w:right w:val="single" w:sz="4" w:space="0" w:color="000000"/>
            </w:tcBorders>
            <w:vAlign w:val="center"/>
            <w:hideMark/>
          </w:tcPr>
          <w:p w:rsidR="006A7416" w:rsidRPr="0083317E" w:rsidRDefault="006A7416" w:rsidP="00F43186">
            <w:pPr>
              <w:spacing w:before="120"/>
              <w:jc w:val="center"/>
              <w:rPr>
                <w:color w:val="000000"/>
              </w:rPr>
            </w:pPr>
            <w:r w:rsidRPr="0083317E">
              <w:rPr>
                <w:color w:val="000000"/>
              </w:rPr>
              <w:t>Посада особи, що підписала договір</w:t>
            </w:r>
          </w:p>
        </w:tc>
        <w:tc>
          <w:tcPr>
            <w:tcW w:w="1421" w:type="dxa"/>
            <w:tcBorders>
              <w:top w:val="nil"/>
              <w:left w:val="nil"/>
              <w:bottom w:val="single" w:sz="4" w:space="0" w:color="000000"/>
              <w:right w:val="single" w:sz="4" w:space="0" w:color="000000"/>
            </w:tcBorders>
            <w:vAlign w:val="center"/>
            <w:hideMark/>
          </w:tcPr>
          <w:p w:rsidR="006A7416" w:rsidRPr="0083317E" w:rsidRDefault="006A7416" w:rsidP="00F43186">
            <w:pPr>
              <w:spacing w:before="120"/>
              <w:jc w:val="center"/>
              <w:rPr>
                <w:color w:val="000000"/>
              </w:rPr>
            </w:pPr>
            <w:r w:rsidRPr="0083317E">
              <w:rPr>
                <w:color w:val="000000"/>
              </w:rPr>
              <w:t xml:space="preserve">Посилання на документ, який надає </w:t>
            </w:r>
            <w:proofErr w:type="spellStart"/>
            <w:r w:rsidRPr="0083317E">
              <w:rPr>
                <w:color w:val="000000"/>
              </w:rPr>
              <w:t>повнова</w:t>
            </w:r>
            <w:r w:rsidR="00A07581">
              <w:rPr>
                <w:color w:val="000000"/>
              </w:rPr>
              <w:t>-жен</w:t>
            </w:r>
            <w:r w:rsidRPr="0083317E">
              <w:rPr>
                <w:color w:val="000000"/>
              </w:rPr>
              <w:t>ня</w:t>
            </w:r>
            <w:proofErr w:type="spellEnd"/>
            <w:r w:rsidRPr="0083317E">
              <w:rPr>
                <w:color w:val="000000"/>
              </w:rPr>
              <w:t xml:space="preserve"> на підписання договору (статут, положення, наказ, довіреність тощо)</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87" w:right="-45"/>
              <w:jc w:val="center"/>
              <w:rPr>
                <w:color w:val="000000"/>
              </w:rPr>
            </w:pPr>
            <w:r w:rsidRPr="0083317E">
              <w:rPr>
                <w:color w:val="000000"/>
              </w:rPr>
              <w:t>3.1.</w:t>
            </w:r>
          </w:p>
        </w:tc>
        <w:tc>
          <w:tcPr>
            <w:tcW w:w="1983" w:type="dxa"/>
            <w:tcBorders>
              <w:top w:val="single" w:sz="4" w:space="0" w:color="000000"/>
              <w:left w:val="nil"/>
              <w:bottom w:val="single" w:sz="4" w:space="0" w:color="000000"/>
              <w:right w:val="single" w:sz="4" w:space="0" w:color="000000"/>
            </w:tcBorders>
            <w:hideMark/>
          </w:tcPr>
          <w:p w:rsidR="006A7416" w:rsidRPr="00A07581" w:rsidRDefault="006A7416" w:rsidP="00F43186">
            <w:pPr>
              <w:spacing w:before="120"/>
              <w:rPr>
                <w:b/>
                <w:color w:val="000000"/>
              </w:rPr>
            </w:pPr>
            <w:r w:rsidRPr="00A07581">
              <w:rPr>
                <w:b/>
                <w:color w:val="000000"/>
              </w:rPr>
              <w:t>Орендодавець</w:t>
            </w:r>
          </w:p>
        </w:tc>
        <w:tc>
          <w:tcPr>
            <w:tcW w:w="1276" w:type="dxa"/>
            <w:gridSpan w:val="3"/>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417" w:type="dxa"/>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137" w:type="dxa"/>
            <w:gridSpan w:val="2"/>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275" w:type="dxa"/>
            <w:gridSpan w:val="4"/>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276" w:type="dxa"/>
            <w:gridSpan w:val="2"/>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421" w:type="dxa"/>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87" w:right="-45"/>
              <w:jc w:val="center"/>
              <w:rPr>
                <w:color w:val="000000"/>
              </w:rPr>
            </w:pPr>
            <w:r w:rsidRPr="0083317E">
              <w:rPr>
                <w:color w:val="000000"/>
              </w:rPr>
              <w:t>3.1.1</w:t>
            </w:r>
          </w:p>
        </w:tc>
        <w:tc>
          <w:tcPr>
            <w:tcW w:w="4676" w:type="dxa"/>
            <w:gridSpan w:val="5"/>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Адреса електронної пошти Орендодавця, на яку надсилаються офіційні повідомленням за цим договором</w:t>
            </w:r>
          </w:p>
        </w:tc>
        <w:tc>
          <w:tcPr>
            <w:tcW w:w="5109" w:type="dxa"/>
            <w:gridSpan w:val="9"/>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87" w:right="-45"/>
              <w:jc w:val="center"/>
              <w:rPr>
                <w:color w:val="000000"/>
              </w:rPr>
            </w:pPr>
            <w:r w:rsidRPr="0083317E">
              <w:rPr>
                <w:color w:val="000000"/>
              </w:rPr>
              <w:t>3.2</w:t>
            </w:r>
          </w:p>
        </w:tc>
        <w:tc>
          <w:tcPr>
            <w:tcW w:w="1983" w:type="dxa"/>
            <w:tcBorders>
              <w:top w:val="single" w:sz="4" w:space="0" w:color="000000"/>
              <w:left w:val="nil"/>
              <w:bottom w:val="single" w:sz="4" w:space="0" w:color="000000"/>
              <w:right w:val="single" w:sz="4" w:space="0" w:color="000000"/>
            </w:tcBorders>
            <w:hideMark/>
          </w:tcPr>
          <w:p w:rsidR="006A7416" w:rsidRPr="00A07581" w:rsidRDefault="006A7416" w:rsidP="00F43186">
            <w:pPr>
              <w:spacing w:before="120"/>
              <w:rPr>
                <w:b/>
                <w:color w:val="000000"/>
              </w:rPr>
            </w:pPr>
            <w:r w:rsidRPr="00A07581">
              <w:rPr>
                <w:b/>
                <w:color w:val="000000"/>
              </w:rPr>
              <w:t>Орендар</w:t>
            </w:r>
          </w:p>
        </w:tc>
        <w:tc>
          <w:tcPr>
            <w:tcW w:w="1276" w:type="dxa"/>
            <w:gridSpan w:val="3"/>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417" w:type="dxa"/>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137" w:type="dxa"/>
            <w:gridSpan w:val="2"/>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090" w:type="dxa"/>
            <w:gridSpan w:val="3"/>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461" w:type="dxa"/>
            <w:gridSpan w:val="3"/>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421" w:type="dxa"/>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87" w:right="-45"/>
              <w:jc w:val="center"/>
              <w:rPr>
                <w:color w:val="000000"/>
              </w:rPr>
            </w:pPr>
            <w:r w:rsidRPr="0083317E">
              <w:rPr>
                <w:color w:val="000000"/>
              </w:rPr>
              <w:t>3.2.1</w:t>
            </w:r>
          </w:p>
        </w:tc>
        <w:tc>
          <w:tcPr>
            <w:tcW w:w="4676" w:type="dxa"/>
            <w:gridSpan w:val="5"/>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pPr>
            <w:r w:rsidRPr="0083317E">
              <w:rPr>
                <w:color w:val="000000"/>
              </w:rPr>
              <w:t xml:space="preserve">Адреса електронної пошти Орендаря, на яку </w:t>
            </w:r>
            <w:r w:rsidRPr="0083317E">
              <w:t xml:space="preserve">надсилаються офіційні повідомленням за цим договором </w:t>
            </w:r>
          </w:p>
        </w:tc>
        <w:tc>
          <w:tcPr>
            <w:tcW w:w="5109" w:type="dxa"/>
            <w:gridSpan w:val="9"/>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t> </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87" w:right="-45"/>
              <w:jc w:val="center"/>
              <w:rPr>
                <w:color w:val="000000"/>
              </w:rPr>
            </w:pPr>
            <w:r w:rsidRPr="0083317E">
              <w:rPr>
                <w:color w:val="000000"/>
              </w:rPr>
              <w:t>3.2.2</w:t>
            </w:r>
          </w:p>
        </w:tc>
        <w:tc>
          <w:tcPr>
            <w:tcW w:w="4676" w:type="dxa"/>
            <w:gridSpan w:val="5"/>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t>Офіційний веб-сайт (сторінка чи профіль в соціальній мережі) Орендаря, на якому опублікована інформація про Орендаря та його діяльність</w:t>
            </w:r>
            <w:r w:rsidRPr="0083317E">
              <w:rPr>
                <w:vertAlign w:val="superscript"/>
              </w:rPr>
              <w:t>1</w:t>
            </w:r>
          </w:p>
        </w:tc>
        <w:tc>
          <w:tcPr>
            <w:tcW w:w="5109" w:type="dxa"/>
            <w:gridSpan w:val="9"/>
            <w:tcBorders>
              <w:top w:val="single" w:sz="4" w:space="0" w:color="000000"/>
              <w:left w:val="nil"/>
              <w:bottom w:val="single" w:sz="4" w:space="0" w:color="000000"/>
              <w:right w:val="single" w:sz="4" w:space="0" w:color="000000"/>
            </w:tcBorders>
          </w:tcPr>
          <w:p w:rsidR="006A7416" w:rsidRPr="0083317E" w:rsidRDefault="006A7416" w:rsidP="00F43186">
            <w:pPr>
              <w:spacing w:before="120"/>
            </w:pP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87" w:right="-45"/>
              <w:jc w:val="center"/>
              <w:rPr>
                <w:color w:val="000000"/>
              </w:rPr>
            </w:pPr>
            <w:r w:rsidRPr="0083317E">
              <w:rPr>
                <w:color w:val="000000"/>
              </w:rPr>
              <w:t>3.3</w:t>
            </w:r>
          </w:p>
        </w:tc>
        <w:tc>
          <w:tcPr>
            <w:tcW w:w="1983" w:type="dxa"/>
            <w:tcBorders>
              <w:top w:val="single" w:sz="4" w:space="0" w:color="000000"/>
              <w:left w:val="nil"/>
              <w:bottom w:val="single" w:sz="4" w:space="0" w:color="000000"/>
              <w:right w:val="single" w:sz="4" w:space="0" w:color="000000"/>
            </w:tcBorders>
            <w:hideMark/>
          </w:tcPr>
          <w:p w:rsidR="006A7416" w:rsidRPr="00A07581" w:rsidRDefault="006A7416" w:rsidP="00F43186">
            <w:pPr>
              <w:spacing w:before="120"/>
              <w:rPr>
                <w:b/>
                <w:color w:val="000000"/>
              </w:rPr>
            </w:pPr>
            <w:proofErr w:type="spellStart"/>
            <w:r w:rsidRPr="00A07581">
              <w:rPr>
                <w:b/>
                <w:color w:val="000000"/>
              </w:rPr>
              <w:t>Балансоутри</w:t>
            </w:r>
            <w:r w:rsidR="00A07581" w:rsidRPr="00A07581">
              <w:rPr>
                <w:b/>
                <w:color w:val="000000"/>
              </w:rPr>
              <w:t>-</w:t>
            </w:r>
            <w:r w:rsidRPr="00A07581">
              <w:rPr>
                <w:b/>
                <w:color w:val="000000"/>
              </w:rPr>
              <w:t>мувач</w:t>
            </w:r>
            <w:proofErr w:type="spellEnd"/>
          </w:p>
        </w:tc>
        <w:tc>
          <w:tcPr>
            <w:tcW w:w="1276" w:type="dxa"/>
            <w:gridSpan w:val="3"/>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417" w:type="dxa"/>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137" w:type="dxa"/>
            <w:gridSpan w:val="2"/>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090" w:type="dxa"/>
            <w:gridSpan w:val="3"/>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461" w:type="dxa"/>
            <w:gridSpan w:val="3"/>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1421" w:type="dxa"/>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87" w:right="-45"/>
              <w:jc w:val="center"/>
              <w:rPr>
                <w:color w:val="000000"/>
              </w:rPr>
            </w:pPr>
            <w:r w:rsidRPr="0083317E">
              <w:rPr>
                <w:color w:val="000000"/>
              </w:rPr>
              <w:t>3.3.1</w:t>
            </w:r>
          </w:p>
        </w:tc>
        <w:tc>
          <w:tcPr>
            <w:tcW w:w="4676" w:type="dxa"/>
            <w:gridSpan w:val="5"/>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 xml:space="preserve">Адреса електронної пошти </w:t>
            </w:r>
            <w:proofErr w:type="spellStart"/>
            <w:r w:rsidRPr="0083317E">
              <w:rPr>
                <w:color w:val="000000"/>
              </w:rPr>
              <w:t>Балансоутримувача</w:t>
            </w:r>
            <w:proofErr w:type="spellEnd"/>
            <w:r w:rsidRPr="0083317E">
              <w:rPr>
                <w:color w:val="000000"/>
              </w:rPr>
              <w:t>, на яку надсилаються офіційні повідомленням за цим договором</w:t>
            </w:r>
          </w:p>
        </w:tc>
        <w:tc>
          <w:tcPr>
            <w:tcW w:w="5109" w:type="dxa"/>
            <w:gridSpan w:val="9"/>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4</w:t>
            </w:r>
          </w:p>
        </w:tc>
        <w:tc>
          <w:tcPr>
            <w:tcW w:w="9785" w:type="dxa"/>
            <w:gridSpan w:val="14"/>
            <w:tcBorders>
              <w:top w:val="single" w:sz="4" w:space="0" w:color="000000"/>
              <w:left w:val="nil"/>
              <w:bottom w:val="single" w:sz="4" w:space="0" w:color="000000"/>
              <w:right w:val="single" w:sz="4" w:space="0" w:color="000000"/>
            </w:tcBorders>
            <w:hideMark/>
          </w:tcPr>
          <w:p w:rsidR="006A7416" w:rsidRPr="00A07581" w:rsidRDefault="006A7416" w:rsidP="00F43186">
            <w:pPr>
              <w:spacing w:before="120"/>
              <w:jc w:val="center"/>
              <w:rPr>
                <w:b/>
                <w:color w:val="000000"/>
              </w:rPr>
            </w:pPr>
            <w:r w:rsidRPr="00A07581">
              <w:rPr>
                <w:b/>
                <w:color w:val="000000"/>
              </w:rPr>
              <w:t xml:space="preserve">Об’єкт оренди та склад майна (далі </w:t>
            </w:r>
            <w:r w:rsidRPr="00A07581">
              <w:rPr>
                <w:b/>
                <w:color w:val="000000"/>
                <w:lang w:val="ru-RU"/>
              </w:rPr>
              <w:t xml:space="preserve">- </w:t>
            </w:r>
            <w:r w:rsidRPr="00A07581">
              <w:rPr>
                <w:b/>
                <w:color w:val="000000"/>
              </w:rPr>
              <w:t>Майно)</w:t>
            </w:r>
          </w:p>
        </w:tc>
      </w:tr>
      <w:tr w:rsidR="006A7416" w:rsidRPr="0083317E" w:rsidTr="00A404F1">
        <w:trPr>
          <w:trHeight w:val="320"/>
        </w:trPr>
        <w:tc>
          <w:tcPr>
            <w:tcW w:w="708" w:type="dxa"/>
            <w:tcBorders>
              <w:top w:val="nil"/>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4.1</w:t>
            </w:r>
          </w:p>
        </w:tc>
        <w:tc>
          <w:tcPr>
            <w:tcW w:w="3157" w:type="dxa"/>
            <w:gridSpan w:val="3"/>
            <w:tcBorders>
              <w:top w:val="nil"/>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Інформація про об’єкт оренди</w:t>
            </w:r>
            <w:r w:rsidRPr="0083317E">
              <w:rPr>
                <w:color w:val="000000"/>
                <w:lang w:val="en-US"/>
              </w:rPr>
              <w:t> </w:t>
            </w:r>
            <w:r w:rsidRPr="0083317E">
              <w:rPr>
                <w:color w:val="000000"/>
                <w:lang w:val="ru-RU"/>
              </w:rPr>
              <w:t>-</w:t>
            </w:r>
            <w:r w:rsidRPr="0083317E">
              <w:rPr>
                <w:color w:val="000000"/>
              </w:rPr>
              <w:t xml:space="preserve"> нерухоме майно</w:t>
            </w:r>
          </w:p>
        </w:tc>
        <w:tc>
          <w:tcPr>
            <w:tcW w:w="6628" w:type="dxa"/>
            <w:gridSpan w:val="11"/>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 </w:t>
            </w:r>
          </w:p>
        </w:tc>
      </w:tr>
      <w:tr w:rsidR="006A7416" w:rsidRPr="0083317E" w:rsidTr="00A404F1">
        <w:trPr>
          <w:trHeight w:val="320"/>
        </w:trPr>
        <w:tc>
          <w:tcPr>
            <w:tcW w:w="10493" w:type="dxa"/>
            <w:gridSpan w:val="15"/>
            <w:tcBorders>
              <w:top w:val="nil"/>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або</w:t>
            </w:r>
          </w:p>
        </w:tc>
      </w:tr>
      <w:tr w:rsidR="006A7416" w:rsidRPr="0083317E" w:rsidTr="00A404F1">
        <w:trPr>
          <w:trHeight w:val="320"/>
        </w:trPr>
        <w:tc>
          <w:tcPr>
            <w:tcW w:w="708" w:type="dxa"/>
            <w:tcBorders>
              <w:top w:val="single" w:sz="4" w:space="0" w:color="auto"/>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lastRenderedPageBreak/>
              <w:t>4.1</w:t>
            </w:r>
          </w:p>
        </w:tc>
        <w:tc>
          <w:tcPr>
            <w:tcW w:w="3157" w:type="dxa"/>
            <w:gridSpan w:val="3"/>
            <w:tcBorders>
              <w:top w:val="single" w:sz="4" w:space="0" w:color="auto"/>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Інформація про об’єкт оренди</w:t>
            </w:r>
            <w:r w:rsidRPr="0083317E">
              <w:rPr>
                <w:color w:val="000000"/>
                <w:lang w:val="en-US"/>
              </w:rPr>
              <w:t> </w:t>
            </w:r>
            <w:r w:rsidRPr="0083317E">
              <w:rPr>
                <w:color w:val="000000"/>
                <w:lang w:val="ru-RU"/>
              </w:rPr>
              <w:t>-</w:t>
            </w:r>
            <w:r w:rsidRPr="0083317E">
              <w:rPr>
                <w:color w:val="000000"/>
              </w:rPr>
              <w:t xml:space="preserve"> індивідуально визначене майно</w:t>
            </w:r>
          </w:p>
        </w:tc>
        <w:tc>
          <w:tcPr>
            <w:tcW w:w="6628" w:type="dxa"/>
            <w:gridSpan w:val="11"/>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 </w:t>
            </w:r>
          </w:p>
        </w:tc>
      </w:tr>
      <w:tr w:rsidR="006A7416" w:rsidRPr="0083317E" w:rsidTr="00A404F1">
        <w:trPr>
          <w:trHeight w:val="320"/>
        </w:trPr>
        <w:tc>
          <w:tcPr>
            <w:tcW w:w="708" w:type="dxa"/>
            <w:tcBorders>
              <w:top w:val="nil"/>
              <w:left w:val="single" w:sz="4" w:space="0" w:color="000000"/>
              <w:bottom w:val="single" w:sz="4" w:space="0" w:color="auto"/>
              <w:right w:val="single" w:sz="4" w:space="0" w:color="000000"/>
            </w:tcBorders>
            <w:hideMark/>
          </w:tcPr>
          <w:p w:rsidR="006A7416" w:rsidRPr="0083317E" w:rsidRDefault="006A7416" w:rsidP="00F43186">
            <w:pPr>
              <w:spacing w:before="120"/>
              <w:jc w:val="center"/>
              <w:rPr>
                <w:color w:val="000000"/>
              </w:rPr>
            </w:pPr>
            <w:r w:rsidRPr="0083317E">
              <w:rPr>
                <w:color w:val="000000"/>
              </w:rPr>
              <w:t>4.2</w:t>
            </w:r>
          </w:p>
        </w:tc>
        <w:tc>
          <w:tcPr>
            <w:tcW w:w="9785" w:type="dxa"/>
            <w:gridSpan w:val="14"/>
            <w:tcBorders>
              <w:top w:val="nil"/>
              <w:left w:val="nil"/>
              <w:bottom w:val="single" w:sz="4" w:space="0" w:color="auto"/>
              <w:right w:val="single" w:sz="4" w:space="0" w:color="000000"/>
            </w:tcBorders>
          </w:tcPr>
          <w:p w:rsidR="006A7416" w:rsidRPr="0083317E" w:rsidRDefault="006A7416" w:rsidP="00F43186">
            <w:pPr>
              <w:spacing w:before="120"/>
              <w:jc w:val="center"/>
              <w:rPr>
                <w:color w:val="000000"/>
              </w:rPr>
            </w:pPr>
            <w:r w:rsidRPr="0083317E">
              <w:t xml:space="preserve">Посилання на сторінку в електронній торговій системі, на якій розміщено інформацію про об’єкт оренди відповідно до оголошення про передачу майна в оренду (в обсязі, передбаченому пунктом 55 Порядку передачі в оренду державного і комунального майна, затвердженого постановою Кабінету Міністрів України від 3 червня 2020 р. № 483 (Офіційний вісник України, 2020 р., № 51, ст. 1585) (далі - Порядок), </w:t>
            </w:r>
            <w:r w:rsidRPr="0083317E">
              <w:rPr>
                <w:color w:val="000000"/>
              </w:rPr>
              <w:t>або посилання на опубліковане відповідно до Порядку інформаційне повідомлення/інформацію про об’єкт оренди, якщо договір укладено без проведення аукціону (в обсязі, передбаченому пунктом 115 або 26 Порядку)</w:t>
            </w:r>
          </w:p>
          <w:p w:rsidR="006A7416" w:rsidRPr="0083317E" w:rsidRDefault="006A7416" w:rsidP="002D1C27">
            <w:pPr>
              <w:spacing w:before="120"/>
              <w:jc w:val="center"/>
              <w:rPr>
                <w:color w:val="000000"/>
              </w:rPr>
            </w:pPr>
            <w:r w:rsidRPr="0083317E">
              <w:rPr>
                <w:color w:val="000000"/>
              </w:rPr>
              <w:t>__________________________________________________</w:t>
            </w:r>
            <w:r w:rsidR="004F46EB">
              <w:rPr>
                <w:color w:val="000000"/>
              </w:rPr>
              <w:t>______________________________</w:t>
            </w:r>
          </w:p>
        </w:tc>
      </w:tr>
      <w:tr w:rsidR="006A7416" w:rsidRPr="0083317E" w:rsidTr="00A404F1">
        <w:trPr>
          <w:trHeight w:val="320"/>
        </w:trPr>
        <w:tc>
          <w:tcPr>
            <w:tcW w:w="708" w:type="dxa"/>
            <w:tcBorders>
              <w:top w:val="single" w:sz="4" w:space="0" w:color="auto"/>
              <w:left w:val="single" w:sz="4" w:space="0" w:color="auto"/>
              <w:bottom w:val="single" w:sz="4" w:space="0" w:color="auto"/>
              <w:right w:val="single" w:sz="4" w:space="0" w:color="auto"/>
            </w:tcBorders>
            <w:hideMark/>
          </w:tcPr>
          <w:p w:rsidR="006A7416" w:rsidRPr="0083317E" w:rsidRDefault="006A7416" w:rsidP="00F43186">
            <w:pPr>
              <w:spacing w:before="120"/>
              <w:jc w:val="center"/>
              <w:rPr>
                <w:color w:val="000000"/>
              </w:rPr>
            </w:pPr>
            <w:r w:rsidRPr="0083317E">
              <w:rPr>
                <w:color w:val="000000"/>
              </w:rPr>
              <w:t>4.3</w:t>
            </w:r>
          </w:p>
        </w:tc>
        <w:tc>
          <w:tcPr>
            <w:tcW w:w="3157" w:type="dxa"/>
            <w:gridSpan w:val="3"/>
            <w:tcBorders>
              <w:top w:val="single" w:sz="4" w:space="0" w:color="auto"/>
              <w:left w:val="single" w:sz="4" w:space="0" w:color="auto"/>
              <w:bottom w:val="single" w:sz="4" w:space="0" w:color="auto"/>
              <w:right w:val="single" w:sz="4" w:space="0" w:color="auto"/>
            </w:tcBorders>
            <w:hideMark/>
          </w:tcPr>
          <w:p w:rsidR="006A7416" w:rsidRPr="0083317E" w:rsidRDefault="006A7416" w:rsidP="00F43186">
            <w:pPr>
              <w:spacing w:before="120"/>
              <w:rPr>
                <w:color w:val="000000"/>
              </w:rPr>
            </w:pPr>
            <w:r w:rsidRPr="0083317E">
              <w:t>Інформація про належність Майна до пам’яток культурної спадщини, щойно виявлених об’єктів культурної спадщини</w:t>
            </w:r>
          </w:p>
        </w:tc>
        <w:tc>
          <w:tcPr>
            <w:tcW w:w="6628" w:type="dxa"/>
            <w:gridSpan w:val="11"/>
            <w:tcBorders>
              <w:top w:val="single" w:sz="4" w:space="0" w:color="auto"/>
              <w:left w:val="single" w:sz="4" w:space="0" w:color="auto"/>
              <w:bottom w:val="single" w:sz="4" w:space="0" w:color="auto"/>
              <w:right w:val="single" w:sz="4" w:space="0" w:color="auto"/>
            </w:tcBorders>
          </w:tcPr>
          <w:p w:rsidR="006A7416" w:rsidRPr="0083317E" w:rsidRDefault="006A7416" w:rsidP="00F43186">
            <w:pPr>
              <w:spacing w:before="120"/>
              <w:rPr>
                <w:color w:val="000000"/>
              </w:rPr>
            </w:pPr>
          </w:p>
        </w:tc>
      </w:tr>
      <w:tr w:rsidR="006A7416" w:rsidRPr="0083317E" w:rsidTr="00A404F1">
        <w:trPr>
          <w:trHeight w:val="320"/>
        </w:trPr>
        <w:tc>
          <w:tcPr>
            <w:tcW w:w="708" w:type="dxa"/>
            <w:tcBorders>
              <w:top w:val="single" w:sz="4" w:space="0" w:color="auto"/>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4.4</w:t>
            </w:r>
          </w:p>
        </w:tc>
        <w:tc>
          <w:tcPr>
            <w:tcW w:w="3157" w:type="dxa"/>
            <w:gridSpan w:val="3"/>
            <w:tcBorders>
              <w:top w:val="single" w:sz="4" w:space="0" w:color="auto"/>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Погодження органу охорони культурної спадщини на передачу в оренду Майна, що є пам’яткою культурної спадщини, щойно виявленим об’єктом культурної спадщини чи її (його) частиною (за наявності)</w:t>
            </w:r>
          </w:p>
        </w:tc>
        <w:tc>
          <w:tcPr>
            <w:tcW w:w="6628" w:type="dxa"/>
            <w:gridSpan w:val="11"/>
            <w:tcBorders>
              <w:top w:val="single" w:sz="4" w:space="0" w:color="auto"/>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орган, що надав погодження</w:t>
            </w:r>
          </w:p>
          <w:p w:rsidR="006A7416" w:rsidRPr="0083317E" w:rsidRDefault="006A7416" w:rsidP="00F43186">
            <w:pPr>
              <w:spacing w:before="120"/>
              <w:rPr>
                <w:color w:val="000000"/>
              </w:rPr>
            </w:pPr>
            <w:r w:rsidRPr="0083317E">
              <w:rPr>
                <w:color w:val="000000"/>
              </w:rPr>
              <w:t>дата погодження</w:t>
            </w:r>
          </w:p>
        </w:tc>
      </w:tr>
      <w:tr w:rsidR="006A7416" w:rsidRPr="0083317E" w:rsidTr="00A404F1">
        <w:trPr>
          <w:trHeight w:val="320"/>
        </w:trPr>
        <w:tc>
          <w:tcPr>
            <w:tcW w:w="708" w:type="dxa"/>
            <w:tcBorders>
              <w:top w:val="nil"/>
              <w:left w:val="single" w:sz="4" w:space="0" w:color="000000"/>
              <w:bottom w:val="single" w:sz="4" w:space="0" w:color="000000"/>
              <w:right w:val="single" w:sz="4" w:space="0" w:color="000000"/>
            </w:tcBorders>
            <w:hideMark/>
          </w:tcPr>
          <w:p w:rsidR="006A7416" w:rsidRPr="0083317E" w:rsidRDefault="006A7416" w:rsidP="00F43186">
            <w:pPr>
              <w:spacing w:before="120"/>
              <w:jc w:val="center"/>
            </w:pPr>
            <w:r w:rsidRPr="0083317E">
              <w:t>4.5</w:t>
            </w:r>
          </w:p>
        </w:tc>
        <w:tc>
          <w:tcPr>
            <w:tcW w:w="3151" w:type="dxa"/>
            <w:gridSpan w:val="2"/>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pPr>
            <w:r w:rsidRPr="0083317E">
              <w:t>Інформація про укладення охоронного договору щодо Майна</w:t>
            </w:r>
          </w:p>
        </w:tc>
        <w:tc>
          <w:tcPr>
            <w:tcW w:w="6634" w:type="dxa"/>
            <w:gridSpan w:val="12"/>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pPr>
            <w:r w:rsidRPr="0083317E">
              <w:t>дата та номер договору</w:t>
            </w:r>
          </w:p>
          <w:p w:rsidR="006A7416" w:rsidRPr="0083317E" w:rsidRDefault="006A7416" w:rsidP="00F43186">
            <w:pPr>
              <w:spacing w:before="120"/>
            </w:pPr>
            <w:r w:rsidRPr="0083317E">
              <w:t>сторони договору</w:t>
            </w:r>
          </w:p>
        </w:tc>
      </w:tr>
      <w:tr w:rsidR="006A7416" w:rsidRPr="0083317E" w:rsidTr="00A404F1">
        <w:trPr>
          <w:trHeight w:val="320"/>
        </w:trPr>
        <w:tc>
          <w:tcPr>
            <w:tcW w:w="708" w:type="dxa"/>
            <w:tcBorders>
              <w:top w:val="nil"/>
              <w:left w:val="single" w:sz="4" w:space="0" w:color="000000"/>
              <w:bottom w:val="single" w:sz="4" w:space="0" w:color="000000"/>
              <w:right w:val="single" w:sz="4" w:space="0" w:color="000000"/>
            </w:tcBorders>
            <w:hideMark/>
          </w:tcPr>
          <w:p w:rsidR="006A7416" w:rsidRPr="0083317E" w:rsidRDefault="006A7416" w:rsidP="00F43186">
            <w:pPr>
              <w:spacing w:before="120"/>
              <w:jc w:val="center"/>
            </w:pPr>
            <w:r w:rsidRPr="0083317E">
              <w:t>4.6</w:t>
            </w:r>
          </w:p>
        </w:tc>
        <w:tc>
          <w:tcPr>
            <w:tcW w:w="3151" w:type="dxa"/>
            <w:gridSpan w:val="2"/>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pPr>
            <w:r w:rsidRPr="0083317E">
              <w:t xml:space="preserve">Витрати </w:t>
            </w:r>
            <w:proofErr w:type="spellStart"/>
            <w:r w:rsidRPr="0083317E">
              <w:t>Балансоутримувача</w:t>
            </w:r>
            <w:proofErr w:type="spellEnd"/>
            <w:r w:rsidRPr="0083317E">
              <w:t>/</w:t>
            </w:r>
            <w:proofErr w:type="spellStart"/>
            <w:r w:rsidRPr="0083317E">
              <w:t>колишньо-го</w:t>
            </w:r>
            <w:proofErr w:type="spellEnd"/>
            <w:r w:rsidRPr="0083317E">
              <w:t xml:space="preserve"> орендаря, пов’язані із укладенням охоронного договору</w:t>
            </w:r>
          </w:p>
        </w:tc>
        <w:tc>
          <w:tcPr>
            <w:tcW w:w="6634" w:type="dxa"/>
            <w:gridSpan w:val="12"/>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pPr>
            <w:r w:rsidRPr="0083317E">
              <w:t>сума (гривень) ________</w:t>
            </w:r>
          </w:p>
        </w:tc>
      </w:tr>
      <w:tr w:rsidR="006A7416" w:rsidRPr="0083317E" w:rsidTr="00A404F1">
        <w:trPr>
          <w:trHeight w:val="260"/>
        </w:trPr>
        <w:tc>
          <w:tcPr>
            <w:tcW w:w="708" w:type="dxa"/>
            <w:tcBorders>
              <w:top w:val="nil"/>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5</w:t>
            </w:r>
          </w:p>
        </w:tc>
        <w:tc>
          <w:tcPr>
            <w:tcW w:w="9785" w:type="dxa"/>
            <w:gridSpan w:val="14"/>
            <w:tcBorders>
              <w:top w:val="single" w:sz="4" w:space="0" w:color="000000"/>
              <w:left w:val="nil"/>
              <w:bottom w:val="single" w:sz="4" w:space="0" w:color="000000"/>
              <w:right w:val="single" w:sz="4" w:space="0" w:color="000000"/>
            </w:tcBorders>
            <w:hideMark/>
          </w:tcPr>
          <w:p w:rsidR="006A7416" w:rsidRPr="00A07581" w:rsidRDefault="006A7416" w:rsidP="00F43186">
            <w:pPr>
              <w:spacing w:before="120"/>
              <w:jc w:val="center"/>
              <w:rPr>
                <w:b/>
                <w:color w:val="000000"/>
              </w:rPr>
            </w:pPr>
            <w:r w:rsidRPr="00A07581">
              <w:rPr>
                <w:b/>
              </w:rPr>
              <w:t>Процедура, в результаті якої Майно отримано в оренду</w:t>
            </w:r>
          </w:p>
        </w:tc>
      </w:tr>
      <w:tr w:rsidR="006A7416" w:rsidRPr="0083317E" w:rsidTr="00A404F1">
        <w:trPr>
          <w:trHeight w:val="505"/>
        </w:trPr>
        <w:tc>
          <w:tcPr>
            <w:tcW w:w="708" w:type="dxa"/>
            <w:vMerge w:val="restart"/>
            <w:tcBorders>
              <w:top w:val="single" w:sz="4" w:space="0" w:color="000000"/>
              <w:left w:val="single" w:sz="4" w:space="0" w:color="000000"/>
              <w:bottom w:val="single" w:sz="4" w:space="0" w:color="auto"/>
              <w:right w:val="single" w:sz="4" w:space="0" w:color="000000"/>
            </w:tcBorders>
            <w:hideMark/>
          </w:tcPr>
          <w:p w:rsidR="006A7416" w:rsidRPr="0083317E" w:rsidRDefault="006A7416" w:rsidP="00F43186">
            <w:pPr>
              <w:spacing w:before="120"/>
              <w:ind w:left="-101" w:right="-76"/>
              <w:jc w:val="center"/>
              <w:rPr>
                <w:color w:val="000000"/>
              </w:rPr>
            </w:pPr>
            <w:r w:rsidRPr="0083317E">
              <w:rPr>
                <w:color w:val="000000"/>
              </w:rPr>
              <w:t>5.1.</w:t>
            </w:r>
          </w:p>
        </w:tc>
        <w:tc>
          <w:tcPr>
            <w:tcW w:w="9785" w:type="dxa"/>
            <w:gridSpan w:val="14"/>
            <w:tcBorders>
              <w:top w:val="nil"/>
              <w:left w:val="nil"/>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t>(А) аукціон (Б) без аукціону (В) продовження - за результатами проведення аукціону</w:t>
            </w:r>
            <w:r w:rsidRPr="0083317E">
              <w:br/>
              <w:t>(Г) продовження - без проведення аукціону</w:t>
            </w:r>
          </w:p>
        </w:tc>
      </w:tr>
      <w:tr w:rsidR="006A7416" w:rsidRPr="0083317E" w:rsidTr="00A404F1">
        <w:trPr>
          <w:trHeight w:val="320"/>
        </w:trPr>
        <w:tc>
          <w:tcPr>
            <w:tcW w:w="708" w:type="dxa"/>
            <w:vMerge/>
            <w:tcBorders>
              <w:top w:val="single" w:sz="4" w:space="0" w:color="000000"/>
              <w:left w:val="single" w:sz="4" w:space="0" w:color="000000"/>
              <w:bottom w:val="single" w:sz="4" w:space="0" w:color="auto"/>
              <w:right w:val="single" w:sz="4" w:space="0" w:color="000000"/>
            </w:tcBorders>
            <w:vAlign w:val="center"/>
            <w:hideMark/>
          </w:tcPr>
          <w:p w:rsidR="006A7416" w:rsidRPr="0083317E" w:rsidRDefault="006A7416" w:rsidP="00F43186">
            <w:pPr>
              <w:rPr>
                <w:color w:val="000000"/>
              </w:rPr>
            </w:pPr>
          </w:p>
        </w:tc>
        <w:tc>
          <w:tcPr>
            <w:tcW w:w="9785" w:type="dxa"/>
            <w:gridSpan w:val="14"/>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Виписати необхідне:</w:t>
            </w:r>
          </w:p>
        </w:tc>
      </w:tr>
      <w:tr w:rsidR="006A7416" w:rsidRPr="0083317E" w:rsidTr="00A404F1">
        <w:trPr>
          <w:trHeight w:val="320"/>
        </w:trPr>
        <w:tc>
          <w:tcPr>
            <w:tcW w:w="708" w:type="dxa"/>
            <w:tcBorders>
              <w:top w:val="single" w:sz="4" w:space="0" w:color="auto"/>
              <w:left w:val="single" w:sz="4" w:space="0" w:color="000000"/>
              <w:bottom w:val="single" w:sz="4" w:space="0" w:color="000000"/>
              <w:right w:val="single" w:sz="4" w:space="0" w:color="000000"/>
            </w:tcBorders>
            <w:hideMark/>
          </w:tcPr>
          <w:p w:rsidR="006A7416" w:rsidRPr="0083317E" w:rsidRDefault="006A7416" w:rsidP="00F43186">
            <w:pPr>
              <w:spacing w:before="120"/>
              <w:ind w:left="-101" w:right="-76"/>
              <w:jc w:val="center"/>
              <w:rPr>
                <w:color w:val="000000"/>
              </w:rPr>
            </w:pPr>
            <w:r w:rsidRPr="0083317E">
              <w:rPr>
                <w:color w:val="000000"/>
              </w:rPr>
              <w:t>5.1.1</w:t>
            </w:r>
          </w:p>
        </w:tc>
        <w:tc>
          <w:tcPr>
            <w:tcW w:w="9785" w:type="dxa"/>
            <w:gridSpan w:val="14"/>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 xml:space="preserve">Якщо цей договір є договором типу (Г) </w:t>
            </w:r>
            <w:r w:rsidRPr="0083317E">
              <w:rPr>
                <w:color w:val="000000"/>
                <w:lang w:val="ru-RU"/>
              </w:rPr>
              <w:t xml:space="preserve">- </w:t>
            </w:r>
            <w:r w:rsidRPr="0083317E">
              <w:rPr>
                <w:color w:val="000000"/>
              </w:rPr>
              <w:t>продовження без проведення аукціону, вписати дату, номер договору, інші реквізити договору, який проводжується________________</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101" w:right="-76"/>
              <w:jc w:val="center"/>
              <w:rPr>
                <w:color w:val="000000"/>
              </w:rPr>
            </w:pPr>
            <w:r w:rsidRPr="0083317E">
              <w:rPr>
                <w:color w:val="000000"/>
              </w:rPr>
              <w:t>6</w:t>
            </w:r>
          </w:p>
        </w:tc>
        <w:tc>
          <w:tcPr>
            <w:tcW w:w="9785" w:type="dxa"/>
            <w:gridSpan w:val="14"/>
            <w:tcBorders>
              <w:top w:val="single" w:sz="4" w:space="0" w:color="000000"/>
              <w:left w:val="nil"/>
              <w:bottom w:val="single" w:sz="4" w:space="0" w:color="000000"/>
              <w:right w:val="single" w:sz="4" w:space="0" w:color="000000"/>
            </w:tcBorders>
            <w:hideMark/>
          </w:tcPr>
          <w:p w:rsidR="006A7416" w:rsidRPr="00A07581" w:rsidRDefault="006A7416" w:rsidP="00F43186">
            <w:pPr>
              <w:spacing w:before="120"/>
              <w:jc w:val="center"/>
              <w:rPr>
                <w:b/>
                <w:color w:val="000000"/>
              </w:rPr>
            </w:pPr>
            <w:r w:rsidRPr="00A07581">
              <w:rPr>
                <w:b/>
                <w:color w:val="000000"/>
              </w:rPr>
              <w:t>Вартість Майна</w:t>
            </w:r>
          </w:p>
          <w:p w:rsidR="006A7416" w:rsidRPr="0083317E" w:rsidRDefault="006A7416" w:rsidP="00F43186">
            <w:pPr>
              <w:spacing w:before="120"/>
              <w:jc w:val="center"/>
              <w:rPr>
                <w:color w:val="000000"/>
              </w:rPr>
            </w:pPr>
            <w:r w:rsidRPr="0083317E">
              <w:rPr>
                <w:color w:val="000000"/>
              </w:rPr>
              <w:t>(залишити одне з трьох формулювань пункту 6.1)</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101" w:right="-76"/>
              <w:jc w:val="center"/>
              <w:rPr>
                <w:color w:val="000000"/>
              </w:rPr>
            </w:pPr>
            <w:r w:rsidRPr="0083317E">
              <w:rPr>
                <w:color w:val="000000"/>
              </w:rPr>
              <w:t>6.1</w:t>
            </w:r>
            <w:r w:rsidRPr="0083317E">
              <w:rPr>
                <w:color w:val="000000"/>
              </w:rPr>
              <w:br/>
              <w:t>(1)</w:t>
            </w:r>
          </w:p>
          <w:p w:rsidR="006A7416" w:rsidRPr="0083317E" w:rsidRDefault="006A7416" w:rsidP="00F43186">
            <w:pPr>
              <w:spacing w:before="120"/>
              <w:ind w:left="-101" w:right="-76"/>
              <w:jc w:val="center"/>
              <w:rPr>
                <w:color w:val="000000"/>
              </w:rPr>
            </w:pPr>
          </w:p>
        </w:tc>
        <w:tc>
          <w:tcPr>
            <w:tcW w:w="3157" w:type="dxa"/>
            <w:gridSpan w:val="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 xml:space="preserve">Ринкова (оціночна) вартість, визначена на підставі звіту про оцінку Майна (частина четверта статті 8 Закону </w:t>
            </w:r>
            <w:r w:rsidRPr="0083317E">
              <w:rPr>
                <w:color w:val="000000"/>
              </w:rPr>
              <w:lastRenderedPageBreak/>
              <w:t xml:space="preserve">України від 3 жовтня 2019 р. </w:t>
            </w:r>
            <w:r w:rsidRPr="0083317E">
              <w:rPr>
                <w:color w:val="000000"/>
              </w:rPr>
              <w:br/>
              <w:t>№ 157-I</w:t>
            </w:r>
            <w:r w:rsidRPr="0083317E">
              <w:rPr>
                <w:color w:val="000000"/>
                <w:lang w:val="en-US"/>
              </w:rPr>
              <w:t>X</w:t>
            </w:r>
            <w:r w:rsidRPr="0083317E">
              <w:rPr>
                <w:color w:val="000000"/>
              </w:rPr>
              <w:t xml:space="preserve"> </w:t>
            </w:r>
            <w:r w:rsidRPr="0083317E">
              <w:rPr>
                <w:color w:val="000000"/>
                <w:lang w:val="ru-RU"/>
              </w:rPr>
              <w:t xml:space="preserve">“Про </w:t>
            </w:r>
            <w:proofErr w:type="spellStart"/>
            <w:r w:rsidRPr="0083317E">
              <w:rPr>
                <w:color w:val="000000"/>
                <w:lang w:val="ru-RU"/>
              </w:rPr>
              <w:t>оренду</w:t>
            </w:r>
            <w:proofErr w:type="spellEnd"/>
            <w:r w:rsidRPr="0083317E">
              <w:rPr>
                <w:color w:val="000000"/>
                <w:lang w:val="ru-RU"/>
              </w:rPr>
              <w:t xml:space="preserve"> державного і </w:t>
            </w:r>
            <w:proofErr w:type="spellStart"/>
            <w:r w:rsidRPr="0083317E">
              <w:rPr>
                <w:color w:val="000000"/>
                <w:lang w:val="ru-RU"/>
              </w:rPr>
              <w:t>комунального</w:t>
            </w:r>
            <w:proofErr w:type="spellEnd"/>
            <w:r w:rsidRPr="0083317E">
              <w:rPr>
                <w:color w:val="000000"/>
                <w:lang w:val="ru-RU"/>
              </w:rPr>
              <w:t xml:space="preserve"> майна” (</w:t>
            </w:r>
            <w:proofErr w:type="spellStart"/>
            <w:r w:rsidRPr="0083317E">
              <w:rPr>
                <w:color w:val="000000"/>
                <w:lang w:val="ru-RU"/>
              </w:rPr>
              <w:t>Відомості</w:t>
            </w:r>
            <w:proofErr w:type="spellEnd"/>
            <w:r w:rsidRPr="0083317E">
              <w:rPr>
                <w:color w:val="000000"/>
                <w:lang w:val="ru-RU"/>
              </w:rPr>
              <w:t xml:space="preserve"> </w:t>
            </w:r>
            <w:proofErr w:type="spellStart"/>
            <w:r w:rsidRPr="0083317E">
              <w:rPr>
                <w:color w:val="000000"/>
                <w:lang w:val="ru-RU"/>
              </w:rPr>
              <w:t>Верховної</w:t>
            </w:r>
            <w:proofErr w:type="spellEnd"/>
            <w:r w:rsidRPr="0083317E">
              <w:rPr>
                <w:color w:val="000000"/>
                <w:lang w:val="ru-RU"/>
              </w:rPr>
              <w:t xml:space="preserve"> Ради </w:t>
            </w:r>
            <w:proofErr w:type="spellStart"/>
            <w:r w:rsidRPr="0083317E">
              <w:rPr>
                <w:color w:val="000000"/>
                <w:lang w:val="ru-RU"/>
              </w:rPr>
              <w:t>України</w:t>
            </w:r>
            <w:proofErr w:type="spellEnd"/>
            <w:r w:rsidRPr="0083317E">
              <w:rPr>
                <w:color w:val="000000"/>
                <w:lang w:val="ru-RU"/>
              </w:rPr>
              <w:t xml:space="preserve">, 2020 р., </w:t>
            </w:r>
            <w:proofErr w:type="gramStart"/>
            <w:r w:rsidRPr="0083317E">
              <w:rPr>
                <w:color w:val="000000"/>
                <w:lang w:val="ru-RU"/>
              </w:rPr>
              <w:t>№ 4,</w:t>
            </w:r>
            <w:r w:rsidRPr="0083317E">
              <w:rPr>
                <w:color w:val="000000"/>
                <w:lang w:val="ru-RU"/>
              </w:rPr>
              <w:br/>
              <w:t xml:space="preserve"> ст. 25) </w:t>
            </w:r>
            <w:r w:rsidR="00195BF9">
              <w:rPr>
                <w:color w:val="000000"/>
              </w:rPr>
              <w:t>(далі - Закон)</w:t>
            </w:r>
            <w:proofErr w:type="gramEnd"/>
          </w:p>
        </w:tc>
        <w:tc>
          <w:tcPr>
            <w:tcW w:w="6628" w:type="dxa"/>
            <w:gridSpan w:val="11"/>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lastRenderedPageBreak/>
              <w:t>сума (гривень), без податку на додану вартість _______________</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101" w:right="-76"/>
              <w:jc w:val="center"/>
              <w:rPr>
                <w:color w:val="000000"/>
              </w:rPr>
            </w:pPr>
            <w:r w:rsidRPr="0083317E">
              <w:rPr>
                <w:color w:val="000000"/>
              </w:rPr>
              <w:lastRenderedPageBreak/>
              <w:t>6.1.1</w:t>
            </w:r>
          </w:p>
        </w:tc>
        <w:tc>
          <w:tcPr>
            <w:tcW w:w="3157" w:type="dxa"/>
            <w:gridSpan w:val="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Оцінювач</w:t>
            </w:r>
          </w:p>
        </w:tc>
        <w:tc>
          <w:tcPr>
            <w:tcW w:w="3521" w:type="dxa"/>
            <w:gridSpan w:val="6"/>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3107" w:type="dxa"/>
            <w:gridSpan w:val="5"/>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r w:rsidRPr="0083317E">
              <w:rPr>
                <w:color w:val="000000"/>
              </w:rPr>
              <w:t>дата оцінки</w:t>
            </w:r>
          </w:p>
          <w:p w:rsidR="006A7416" w:rsidRPr="0083317E" w:rsidRDefault="006A7416" w:rsidP="00F43186">
            <w:pPr>
              <w:spacing w:before="120"/>
              <w:rPr>
                <w:color w:val="000000"/>
              </w:rPr>
            </w:pPr>
            <w:r w:rsidRPr="0083317E">
              <w:rPr>
                <w:color w:val="000000"/>
                <w:lang w:val="ru-RU"/>
              </w:rPr>
              <w:t>“</w:t>
            </w:r>
            <w:r w:rsidRPr="0083317E">
              <w:rPr>
                <w:color w:val="000000"/>
              </w:rPr>
              <w:t>__</w:t>
            </w:r>
            <w:r w:rsidRPr="0083317E">
              <w:rPr>
                <w:color w:val="000000"/>
                <w:lang w:val="ru-RU"/>
              </w:rPr>
              <w:t>”</w:t>
            </w:r>
            <w:r w:rsidRPr="0083317E">
              <w:rPr>
                <w:color w:val="000000"/>
              </w:rPr>
              <w:t xml:space="preserve"> ________ 20__р.</w:t>
            </w:r>
          </w:p>
          <w:p w:rsidR="002D1C27" w:rsidRDefault="002D1C27" w:rsidP="00F43186">
            <w:pPr>
              <w:spacing w:before="120"/>
              <w:rPr>
                <w:color w:val="000000"/>
              </w:rPr>
            </w:pPr>
          </w:p>
          <w:p w:rsidR="006A7416" w:rsidRPr="0083317E" w:rsidRDefault="006A7416" w:rsidP="00F43186">
            <w:pPr>
              <w:spacing w:before="120"/>
              <w:rPr>
                <w:color w:val="000000"/>
              </w:rPr>
            </w:pPr>
            <w:r w:rsidRPr="0083317E">
              <w:rPr>
                <w:color w:val="000000"/>
              </w:rPr>
              <w:t>дата затвердження висновку про вартість Майна</w:t>
            </w:r>
          </w:p>
          <w:p w:rsidR="006A7416" w:rsidRPr="0083317E" w:rsidRDefault="006A7416" w:rsidP="00F43186">
            <w:pPr>
              <w:spacing w:before="120"/>
              <w:rPr>
                <w:color w:val="000000"/>
              </w:rPr>
            </w:pPr>
            <w:r w:rsidRPr="002D1C27">
              <w:rPr>
                <w:color w:val="000000"/>
                <w:lang w:val="ru-RU"/>
              </w:rPr>
              <w:t>“</w:t>
            </w:r>
            <w:r w:rsidRPr="0083317E">
              <w:rPr>
                <w:color w:val="000000"/>
              </w:rPr>
              <w:t>__</w:t>
            </w:r>
            <w:r w:rsidRPr="002D1C27">
              <w:rPr>
                <w:color w:val="000000"/>
                <w:lang w:val="ru-RU"/>
              </w:rPr>
              <w:t>”</w:t>
            </w:r>
            <w:r w:rsidRPr="0083317E">
              <w:rPr>
                <w:color w:val="000000"/>
              </w:rPr>
              <w:t xml:space="preserve"> __________ 20__р.</w:t>
            </w:r>
          </w:p>
          <w:p w:rsidR="006A7416" w:rsidRPr="0083317E" w:rsidRDefault="006A7416" w:rsidP="00F43186">
            <w:pPr>
              <w:spacing w:before="120"/>
              <w:rPr>
                <w:color w:val="000000"/>
              </w:rPr>
            </w:pP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101" w:right="-76"/>
              <w:jc w:val="center"/>
              <w:rPr>
                <w:color w:val="000000"/>
              </w:rPr>
            </w:pPr>
            <w:r w:rsidRPr="0083317E">
              <w:rPr>
                <w:color w:val="000000"/>
              </w:rPr>
              <w:t>6.1.2</w:t>
            </w:r>
          </w:p>
        </w:tc>
        <w:tc>
          <w:tcPr>
            <w:tcW w:w="3157" w:type="dxa"/>
            <w:gridSpan w:val="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Рецензент</w:t>
            </w:r>
          </w:p>
        </w:tc>
        <w:tc>
          <w:tcPr>
            <w:tcW w:w="3521" w:type="dxa"/>
            <w:gridSpan w:val="6"/>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c>
          <w:tcPr>
            <w:tcW w:w="3107" w:type="dxa"/>
            <w:gridSpan w:val="5"/>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r w:rsidRPr="0083317E">
              <w:rPr>
                <w:color w:val="000000"/>
              </w:rPr>
              <w:t>дата рецензії</w:t>
            </w:r>
          </w:p>
          <w:p w:rsidR="006A7416" w:rsidRPr="0083317E" w:rsidRDefault="006A7416" w:rsidP="00F43186">
            <w:pPr>
              <w:spacing w:before="120"/>
              <w:rPr>
                <w:color w:val="000000"/>
              </w:rPr>
            </w:pPr>
            <w:r w:rsidRPr="0083317E">
              <w:rPr>
                <w:color w:val="000000"/>
                <w:lang w:val="en-US"/>
              </w:rPr>
              <w:t>“</w:t>
            </w:r>
            <w:r w:rsidRPr="0083317E">
              <w:rPr>
                <w:color w:val="000000"/>
              </w:rPr>
              <w:t>__</w:t>
            </w:r>
            <w:r w:rsidRPr="0083317E">
              <w:rPr>
                <w:color w:val="000000"/>
                <w:lang w:val="en-US"/>
              </w:rPr>
              <w:t>”</w:t>
            </w:r>
            <w:r w:rsidRPr="0083317E">
              <w:rPr>
                <w:color w:val="000000"/>
              </w:rPr>
              <w:t xml:space="preserve"> ________ 20__р.</w:t>
            </w:r>
          </w:p>
          <w:p w:rsidR="006A7416" w:rsidRPr="0083317E" w:rsidRDefault="006A7416" w:rsidP="00F43186">
            <w:pPr>
              <w:spacing w:before="120"/>
              <w:rPr>
                <w:color w:val="000000"/>
              </w:rPr>
            </w:pPr>
          </w:p>
        </w:tc>
      </w:tr>
      <w:tr w:rsidR="006A7416" w:rsidRPr="0083317E" w:rsidTr="00A404F1">
        <w:trPr>
          <w:trHeight w:val="320"/>
        </w:trPr>
        <w:tc>
          <w:tcPr>
            <w:tcW w:w="10493" w:type="dxa"/>
            <w:gridSpan w:val="15"/>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або</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6.1</w:t>
            </w:r>
            <w:r w:rsidRPr="0083317E">
              <w:rPr>
                <w:color w:val="000000"/>
              </w:rPr>
              <w:br/>
              <w:t>(2)</w:t>
            </w:r>
          </w:p>
          <w:p w:rsidR="006A7416" w:rsidRPr="0083317E" w:rsidRDefault="006A7416" w:rsidP="00F43186">
            <w:pPr>
              <w:spacing w:before="120"/>
              <w:jc w:val="center"/>
              <w:rPr>
                <w:color w:val="000000"/>
              </w:rPr>
            </w:pPr>
          </w:p>
        </w:tc>
        <w:tc>
          <w:tcPr>
            <w:tcW w:w="3157" w:type="dxa"/>
            <w:gridSpan w:val="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Балансова залишкова вартість, визначена на підставі фінансової звітності Балансоутримувача (частина перша статті 8 Закону)</w:t>
            </w:r>
          </w:p>
        </w:tc>
        <w:tc>
          <w:tcPr>
            <w:tcW w:w="3521" w:type="dxa"/>
            <w:gridSpan w:val="6"/>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сума (гривень), без податку на додану вартість _______________</w:t>
            </w:r>
          </w:p>
        </w:tc>
        <w:tc>
          <w:tcPr>
            <w:tcW w:w="3107" w:type="dxa"/>
            <w:gridSpan w:val="5"/>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ind w:right="63"/>
            </w:pPr>
            <w:r w:rsidRPr="0083317E">
              <w:rPr>
                <w:color w:val="000000"/>
              </w:rPr>
              <w:t xml:space="preserve">станом на останню дату місяця, що передувала даті оприлюднення </w:t>
            </w:r>
            <w:r w:rsidRPr="0083317E">
              <w:t>оголошення або включення Майна до переліку об’єктів, щодо яких прийнято рішення про передачу в оренду без проведення аукціону (далі-Перелік другого типу)</w:t>
            </w:r>
          </w:p>
          <w:p w:rsidR="006A7416" w:rsidRPr="0083317E" w:rsidRDefault="006A7416" w:rsidP="00F43186">
            <w:pPr>
              <w:spacing w:before="120"/>
              <w:rPr>
                <w:color w:val="000000"/>
              </w:rPr>
            </w:pPr>
            <w:r w:rsidRPr="0083317E">
              <w:rPr>
                <w:color w:val="000000"/>
                <w:lang w:val="en-US"/>
              </w:rPr>
              <w:t>“</w:t>
            </w:r>
            <w:r w:rsidRPr="0083317E">
              <w:rPr>
                <w:color w:val="000000"/>
              </w:rPr>
              <w:t>_</w:t>
            </w:r>
            <w:r w:rsidR="00A07581">
              <w:rPr>
                <w:color w:val="000000"/>
              </w:rPr>
              <w:t>_</w:t>
            </w:r>
            <w:r w:rsidRPr="0083317E">
              <w:rPr>
                <w:color w:val="000000"/>
              </w:rPr>
              <w:t>_</w:t>
            </w:r>
            <w:r w:rsidRPr="0083317E">
              <w:rPr>
                <w:color w:val="000000"/>
                <w:lang w:val="en-US"/>
              </w:rPr>
              <w:t>”</w:t>
            </w:r>
            <w:r w:rsidRPr="0083317E">
              <w:rPr>
                <w:color w:val="000000"/>
              </w:rPr>
              <w:t xml:space="preserve"> ________ 20__</w:t>
            </w:r>
            <w:r w:rsidR="00A07581">
              <w:rPr>
                <w:color w:val="000000"/>
              </w:rPr>
              <w:t xml:space="preserve"> </w:t>
            </w:r>
            <w:r w:rsidRPr="0083317E">
              <w:rPr>
                <w:color w:val="000000"/>
              </w:rPr>
              <w:t>р.</w:t>
            </w:r>
          </w:p>
          <w:p w:rsidR="006A7416" w:rsidRPr="0083317E" w:rsidRDefault="006A7416" w:rsidP="00F43186">
            <w:pPr>
              <w:spacing w:before="120"/>
              <w:rPr>
                <w:color w:val="000000"/>
              </w:rPr>
            </w:pPr>
            <w:r w:rsidRPr="0083317E">
              <w:t>(зазначити</w:t>
            </w:r>
            <w:r w:rsidRPr="0083317E">
              <w:rPr>
                <w:color w:val="000000"/>
              </w:rPr>
              <w:t xml:space="preserve"> дату)</w:t>
            </w:r>
          </w:p>
        </w:tc>
      </w:tr>
      <w:tr w:rsidR="006A7416" w:rsidRPr="0083317E" w:rsidTr="00A404F1">
        <w:trPr>
          <w:trHeight w:val="320"/>
        </w:trPr>
        <w:tc>
          <w:tcPr>
            <w:tcW w:w="10493" w:type="dxa"/>
            <w:gridSpan w:val="15"/>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right="63"/>
              <w:jc w:val="center"/>
              <w:rPr>
                <w:color w:val="000000"/>
              </w:rPr>
            </w:pPr>
            <w:r w:rsidRPr="0083317E">
              <w:rPr>
                <w:color w:val="000000"/>
              </w:rPr>
              <w:t>або</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73" w:right="-34"/>
              <w:jc w:val="center"/>
              <w:rPr>
                <w:color w:val="000000"/>
              </w:rPr>
            </w:pPr>
            <w:r w:rsidRPr="0083317E">
              <w:rPr>
                <w:color w:val="000000"/>
              </w:rPr>
              <w:t>6.1</w:t>
            </w:r>
            <w:r w:rsidRPr="0083317E">
              <w:rPr>
                <w:color w:val="000000"/>
              </w:rPr>
              <w:br/>
              <w:t>(3)</w:t>
            </w:r>
          </w:p>
          <w:p w:rsidR="006A7416" w:rsidRPr="0083317E" w:rsidRDefault="006A7416" w:rsidP="00F43186">
            <w:pPr>
              <w:spacing w:before="120"/>
              <w:ind w:left="-73" w:right="-34"/>
              <w:jc w:val="center"/>
              <w:rPr>
                <w:color w:val="000000"/>
              </w:rPr>
            </w:pPr>
          </w:p>
        </w:tc>
        <w:tc>
          <w:tcPr>
            <w:tcW w:w="3157" w:type="dxa"/>
            <w:gridSpan w:val="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Балансова вартість, переоцінена в обліку Балансоутримувача (частина друга статті 8 Закону)</w:t>
            </w:r>
          </w:p>
        </w:tc>
        <w:tc>
          <w:tcPr>
            <w:tcW w:w="3521" w:type="dxa"/>
            <w:gridSpan w:val="6"/>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сума (гривень), без податку на додану вартість ________________</w:t>
            </w:r>
          </w:p>
        </w:tc>
        <w:tc>
          <w:tcPr>
            <w:tcW w:w="3107" w:type="dxa"/>
            <w:gridSpan w:val="5"/>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 xml:space="preserve">станом на останню дату місяця, що передувала даті оприлюднення </w:t>
            </w:r>
            <w:r w:rsidRPr="0083317E">
              <w:t>оголошення або включення Майна до Переліку другого типу ______________ (зазначити</w:t>
            </w:r>
            <w:r w:rsidRPr="0083317E">
              <w:rPr>
                <w:color w:val="000000"/>
              </w:rPr>
              <w:t xml:space="preserve"> дату)</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73" w:right="-34"/>
              <w:jc w:val="center"/>
              <w:rPr>
                <w:color w:val="000000"/>
              </w:rPr>
            </w:pPr>
            <w:r w:rsidRPr="0083317E">
              <w:rPr>
                <w:color w:val="000000"/>
              </w:rPr>
              <w:t>6.2</w:t>
            </w:r>
          </w:p>
        </w:tc>
        <w:tc>
          <w:tcPr>
            <w:tcW w:w="9785" w:type="dxa"/>
            <w:gridSpan w:val="14"/>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Страхова вартість</w:t>
            </w:r>
          </w:p>
          <w:p w:rsidR="006A7416" w:rsidRPr="0083317E" w:rsidRDefault="006A7416" w:rsidP="00F43186">
            <w:pPr>
              <w:spacing w:before="120"/>
              <w:jc w:val="center"/>
              <w:rPr>
                <w:color w:val="000000"/>
              </w:rPr>
            </w:pPr>
            <w:r w:rsidRPr="0083317E">
              <w:rPr>
                <w:color w:val="000000"/>
              </w:rPr>
              <w:t>(залишити одне з двох формулювань пункту 6.2.1)</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73" w:right="-34"/>
              <w:jc w:val="center"/>
              <w:rPr>
                <w:color w:val="000000"/>
              </w:rPr>
            </w:pPr>
            <w:r w:rsidRPr="0083317E">
              <w:rPr>
                <w:color w:val="000000"/>
              </w:rPr>
              <w:t>6.2.1</w:t>
            </w:r>
            <w:r w:rsidRPr="0083317E">
              <w:rPr>
                <w:color w:val="000000"/>
              </w:rPr>
              <w:br/>
              <w:t>(1)</w:t>
            </w:r>
          </w:p>
          <w:p w:rsidR="006A7416" w:rsidRPr="0083317E" w:rsidRDefault="006A7416" w:rsidP="00F43186">
            <w:pPr>
              <w:spacing w:before="120"/>
              <w:ind w:left="-73" w:right="-34"/>
              <w:jc w:val="center"/>
              <w:rPr>
                <w:color w:val="000000"/>
              </w:rPr>
            </w:pPr>
          </w:p>
        </w:tc>
        <w:tc>
          <w:tcPr>
            <w:tcW w:w="3157" w:type="dxa"/>
            <w:gridSpan w:val="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Сума, яка дорівнює визначеній у пункті 6.1 Умов</w:t>
            </w:r>
          </w:p>
        </w:tc>
        <w:tc>
          <w:tcPr>
            <w:tcW w:w="6628" w:type="dxa"/>
            <w:gridSpan w:val="11"/>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сума (гривень), без податку на додану вартість _______________</w:t>
            </w:r>
          </w:p>
        </w:tc>
      </w:tr>
      <w:tr w:rsidR="006A7416" w:rsidRPr="0083317E" w:rsidTr="00A404F1">
        <w:trPr>
          <w:trHeight w:val="320"/>
        </w:trPr>
        <w:tc>
          <w:tcPr>
            <w:tcW w:w="10493" w:type="dxa"/>
            <w:gridSpan w:val="15"/>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або</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73" w:right="-62"/>
              <w:jc w:val="center"/>
              <w:rPr>
                <w:color w:val="000000"/>
              </w:rPr>
            </w:pPr>
            <w:r w:rsidRPr="0083317E">
              <w:rPr>
                <w:color w:val="000000"/>
              </w:rPr>
              <w:lastRenderedPageBreak/>
              <w:t>6.2.1</w:t>
            </w:r>
            <w:r w:rsidRPr="0083317E">
              <w:rPr>
                <w:color w:val="000000"/>
              </w:rPr>
              <w:br/>
              <w:t>(2)</w:t>
            </w:r>
          </w:p>
          <w:p w:rsidR="006A7416" w:rsidRPr="0083317E" w:rsidRDefault="006A7416" w:rsidP="00F43186">
            <w:pPr>
              <w:spacing w:before="120"/>
              <w:ind w:left="-73" w:right="-62"/>
              <w:jc w:val="center"/>
              <w:rPr>
                <w:color w:val="000000"/>
              </w:rPr>
            </w:pPr>
          </w:p>
        </w:tc>
        <w:tc>
          <w:tcPr>
            <w:tcW w:w="3157" w:type="dxa"/>
            <w:gridSpan w:val="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Сума, визначена в порядку, передбаченому абзацом третім пункту 175 Порядку (застосовується, якщо ринкова вартість Майна не визначалась)</w:t>
            </w:r>
          </w:p>
        </w:tc>
        <w:tc>
          <w:tcPr>
            <w:tcW w:w="6628" w:type="dxa"/>
            <w:gridSpan w:val="11"/>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 xml:space="preserve"> сума (гривень), без податку на додану вартість _______________</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73" w:right="-62"/>
              <w:jc w:val="center"/>
              <w:rPr>
                <w:color w:val="000000"/>
              </w:rPr>
            </w:pPr>
            <w:r w:rsidRPr="0083317E">
              <w:rPr>
                <w:color w:val="000000"/>
              </w:rPr>
              <w:t>6.3</w:t>
            </w:r>
          </w:p>
        </w:tc>
        <w:tc>
          <w:tcPr>
            <w:tcW w:w="3157" w:type="dxa"/>
            <w:gridSpan w:val="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Витрати Балансоутримувача, пов’яз</w:t>
            </w:r>
            <w:r w:rsidR="002D1C27">
              <w:rPr>
                <w:color w:val="000000"/>
              </w:rPr>
              <w:t>ані із проведенням оцінки Майна</w:t>
            </w:r>
          </w:p>
        </w:tc>
        <w:tc>
          <w:tcPr>
            <w:tcW w:w="6628" w:type="dxa"/>
            <w:gridSpan w:val="11"/>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сума (гривень) _______________</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73" w:right="-62"/>
              <w:jc w:val="center"/>
              <w:rPr>
                <w:color w:val="000000"/>
              </w:rPr>
            </w:pPr>
            <w:r w:rsidRPr="0083317E">
              <w:rPr>
                <w:color w:val="000000"/>
              </w:rPr>
              <w:t>7</w:t>
            </w:r>
          </w:p>
        </w:tc>
        <w:tc>
          <w:tcPr>
            <w:tcW w:w="9785" w:type="dxa"/>
            <w:gridSpan w:val="14"/>
            <w:tcBorders>
              <w:top w:val="single" w:sz="4" w:space="0" w:color="000000"/>
              <w:left w:val="nil"/>
              <w:bottom w:val="single" w:sz="4" w:space="0" w:color="000000"/>
              <w:right w:val="single" w:sz="4" w:space="0" w:color="000000"/>
            </w:tcBorders>
            <w:hideMark/>
          </w:tcPr>
          <w:p w:rsidR="006A7416" w:rsidRPr="00A07581" w:rsidRDefault="006A7416" w:rsidP="00F43186">
            <w:pPr>
              <w:spacing w:before="120"/>
              <w:jc w:val="center"/>
              <w:rPr>
                <w:b/>
                <w:color w:val="000000"/>
              </w:rPr>
            </w:pPr>
            <w:r w:rsidRPr="00A07581">
              <w:rPr>
                <w:b/>
                <w:color w:val="000000"/>
              </w:rPr>
              <w:t>Цільове призначення Майна</w:t>
            </w:r>
          </w:p>
          <w:p w:rsidR="006A7416" w:rsidRPr="0083317E" w:rsidRDefault="006A7416" w:rsidP="00F43186">
            <w:pPr>
              <w:spacing w:before="120"/>
              <w:jc w:val="center"/>
              <w:rPr>
                <w:color w:val="000000"/>
              </w:rPr>
            </w:pPr>
            <w:r w:rsidRPr="0083317E">
              <w:rPr>
                <w:color w:val="000000"/>
              </w:rPr>
              <w:t>(залишити одне із чотирьох формулювань пункту 7.1)</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73" w:right="-62"/>
              <w:jc w:val="center"/>
              <w:rPr>
                <w:color w:val="000000"/>
              </w:rPr>
            </w:pPr>
            <w:r w:rsidRPr="0083317E">
              <w:rPr>
                <w:color w:val="000000"/>
              </w:rPr>
              <w:br/>
              <w:t>7.1</w:t>
            </w:r>
            <w:r w:rsidRPr="0083317E">
              <w:rPr>
                <w:color w:val="000000"/>
              </w:rPr>
              <w:br/>
              <w:t>(1)</w:t>
            </w:r>
          </w:p>
        </w:tc>
        <w:tc>
          <w:tcPr>
            <w:tcW w:w="9785" w:type="dxa"/>
            <w:gridSpan w:val="14"/>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jc w:val="center"/>
            </w:pPr>
            <w:r w:rsidRPr="0083317E">
              <w:t>Майно може бути використане Орендарем за будь-яким цільовим призначенням на розсуд Орендаря*</w:t>
            </w:r>
          </w:p>
          <w:p w:rsidR="006A7416" w:rsidRPr="0083317E" w:rsidRDefault="006A7416" w:rsidP="00F43186">
            <w:pPr>
              <w:spacing w:before="120"/>
              <w:jc w:val="center"/>
            </w:pPr>
            <w:r w:rsidRPr="0083317E">
              <w:t>(*використовується, я</w:t>
            </w:r>
            <w:r w:rsidRPr="0083317E">
              <w:rPr>
                <w:color w:val="000000"/>
              </w:rPr>
              <w:t>кщо Майно передано в оренду на аукціоні без додаткових умов)</w:t>
            </w:r>
          </w:p>
        </w:tc>
      </w:tr>
      <w:tr w:rsidR="006A7416" w:rsidRPr="0083317E" w:rsidTr="00A404F1">
        <w:trPr>
          <w:trHeight w:val="320"/>
        </w:trPr>
        <w:tc>
          <w:tcPr>
            <w:tcW w:w="10493" w:type="dxa"/>
            <w:gridSpan w:val="15"/>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pPr>
            <w:r w:rsidRPr="0083317E">
              <w:t>або</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7.1</w:t>
            </w:r>
            <w:r w:rsidRPr="0083317E">
              <w:rPr>
                <w:color w:val="000000"/>
              </w:rPr>
              <w:br/>
              <w:t>(2)</w:t>
            </w:r>
          </w:p>
        </w:tc>
        <w:tc>
          <w:tcPr>
            <w:tcW w:w="9785" w:type="dxa"/>
            <w:gridSpan w:val="14"/>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t xml:space="preserve">Майно може бути використане за цільовим призначенням на розсуд Орендаря, за винятком таких </w:t>
            </w:r>
            <w:r w:rsidRPr="0083317E">
              <w:rPr>
                <w:color w:val="000000"/>
              </w:rPr>
              <w:t>цільових призначень*</w:t>
            </w:r>
          </w:p>
          <w:p w:rsidR="006A7416" w:rsidRPr="0083317E" w:rsidRDefault="006A7416" w:rsidP="00F43186">
            <w:pPr>
              <w:spacing w:before="120"/>
              <w:jc w:val="center"/>
              <w:rPr>
                <w:color w:val="000000"/>
              </w:rPr>
            </w:pPr>
            <w:r w:rsidRPr="0083317E">
              <w:rPr>
                <w:color w:val="000000"/>
              </w:rPr>
              <w:t>7.1.1 _____________________________________________________________________</w:t>
            </w:r>
          </w:p>
          <w:p w:rsidR="006A7416" w:rsidRPr="0083317E" w:rsidRDefault="006A7416" w:rsidP="00F43186">
            <w:pPr>
              <w:spacing w:before="120"/>
              <w:jc w:val="center"/>
              <w:rPr>
                <w:color w:val="000000"/>
              </w:rPr>
            </w:pPr>
            <w:r w:rsidRPr="0083317E">
              <w:rPr>
                <w:color w:val="000000"/>
              </w:rPr>
              <w:t>7.1.2 _____________________________________________________________________</w:t>
            </w:r>
          </w:p>
          <w:p w:rsidR="006A7416" w:rsidRPr="0083317E" w:rsidRDefault="006A7416" w:rsidP="00F43186">
            <w:pPr>
              <w:spacing w:before="120"/>
              <w:jc w:val="center"/>
              <w:rPr>
                <w:color w:val="000000"/>
              </w:rPr>
            </w:pPr>
            <w:r w:rsidRPr="0083317E">
              <w:rPr>
                <w:color w:val="000000"/>
              </w:rPr>
              <w:t>7.1.3 _____________________________________________________________________</w:t>
            </w:r>
          </w:p>
          <w:p w:rsidR="006A7416" w:rsidRPr="0083317E" w:rsidRDefault="006A7416" w:rsidP="00F43186">
            <w:pPr>
              <w:spacing w:before="120"/>
              <w:jc w:val="center"/>
              <w:rPr>
                <w:color w:val="000000"/>
              </w:rPr>
            </w:pPr>
            <w:r w:rsidRPr="0083317E">
              <w:rPr>
                <w:color w:val="000000"/>
              </w:rPr>
              <w:t>7.1.4 _____________________________________________________________________</w:t>
            </w:r>
          </w:p>
          <w:p w:rsidR="006A7416" w:rsidRPr="0083317E" w:rsidRDefault="006A7416" w:rsidP="00F43186">
            <w:pPr>
              <w:spacing w:before="120"/>
              <w:jc w:val="center"/>
              <w:rPr>
                <w:color w:val="000000"/>
              </w:rPr>
            </w:pPr>
            <w:r w:rsidRPr="0083317E">
              <w:rPr>
                <w:color w:val="000000"/>
              </w:rPr>
              <w:t>7.1.5 _____________________________________________________________________</w:t>
            </w:r>
          </w:p>
          <w:p w:rsidR="006A7416" w:rsidRPr="0083317E" w:rsidRDefault="006A7416" w:rsidP="00F43186">
            <w:pPr>
              <w:spacing w:before="120"/>
              <w:jc w:val="center"/>
              <w:rPr>
                <w:color w:val="000000"/>
              </w:rPr>
            </w:pPr>
            <w:r w:rsidRPr="0083317E">
              <w:rPr>
                <w:color w:val="000000"/>
              </w:rPr>
              <w:t>(вказати не більше п’яти груп цільових призначень, визначених додатком 3 до Порядку)</w:t>
            </w:r>
          </w:p>
          <w:p w:rsidR="006A7416" w:rsidRPr="0083317E" w:rsidRDefault="006A7416" w:rsidP="00F43186">
            <w:pPr>
              <w:spacing w:before="120"/>
              <w:jc w:val="center"/>
              <w:rPr>
                <w:color w:val="000000"/>
              </w:rPr>
            </w:pPr>
            <w:r w:rsidRPr="0083317E">
              <w:rPr>
                <w:color w:val="000000"/>
              </w:rPr>
              <w:t>_____________________________________________________________________</w:t>
            </w:r>
          </w:p>
          <w:p w:rsidR="006A7416" w:rsidRPr="0083317E" w:rsidRDefault="006A7416" w:rsidP="00F43186">
            <w:pPr>
              <w:spacing w:before="120"/>
              <w:jc w:val="center"/>
              <w:rPr>
                <w:color w:val="000000"/>
              </w:rPr>
            </w:pPr>
            <w:r w:rsidRPr="0083317E">
              <w:rPr>
                <w:color w:val="000000"/>
              </w:rPr>
              <w:t>(*використовується, якщо Майно передано в оренду на аукціоні із додатковими умовами, якими визначені групи цільових призначень, за якими забороняється використовувати Майно)</w:t>
            </w:r>
          </w:p>
        </w:tc>
      </w:tr>
      <w:tr w:rsidR="006A7416" w:rsidRPr="0083317E" w:rsidTr="00A404F1">
        <w:trPr>
          <w:trHeight w:val="320"/>
        </w:trPr>
        <w:tc>
          <w:tcPr>
            <w:tcW w:w="10493" w:type="dxa"/>
            <w:gridSpan w:val="15"/>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або</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7.1</w:t>
            </w:r>
            <w:r w:rsidRPr="0083317E">
              <w:rPr>
                <w:color w:val="000000"/>
              </w:rPr>
              <w:br/>
              <w:t>(3)</w:t>
            </w:r>
          </w:p>
        </w:tc>
        <w:tc>
          <w:tcPr>
            <w:tcW w:w="9785" w:type="dxa"/>
            <w:gridSpan w:val="14"/>
            <w:tcBorders>
              <w:top w:val="single" w:sz="4" w:space="0" w:color="000000"/>
              <w:left w:val="nil"/>
              <w:bottom w:val="single" w:sz="4" w:space="0" w:color="000000"/>
              <w:right w:val="single" w:sz="4" w:space="0" w:color="000000"/>
            </w:tcBorders>
          </w:tcPr>
          <w:p w:rsidR="006A7416" w:rsidRPr="0083317E" w:rsidRDefault="006A7416" w:rsidP="00F43186">
            <w:pPr>
              <w:spacing w:before="120"/>
              <w:jc w:val="center"/>
              <w:rPr>
                <w:color w:val="000000"/>
              </w:rPr>
            </w:pPr>
            <w:r w:rsidRPr="0083317E">
              <w:rPr>
                <w:color w:val="000000"/>
              </w:rPr>
              <w:t>Для розміщення відповідного закладу або для провадження діяльності із збереженням відповідного профілю діяльності* (зазначається тип закладу або профіль, за яким може бути використано Майно) _____________________________________________________________________</w:t>
            </w:r>
          </w:p>
          <w:p w:rsidR="006A7416" w:rsidRPr="0083317E" w:rsidRDefault="006A7416" w:rsidP="00F43186">
            <w:pPr>
              <w:spacing w:before="120"/>
              <w:jc w:val="center"/>
              <w:rPr>
                <w:color w:val="000000"/>
              </w:rPr>
            </w:pPr>
          </w:p>
          <w:p w:rsidR="006A7416" w:rsidRPr="0083317E" w:rsidRDefault="006A7416" w:rsidP="00F43186">
            <w:pPr>
              <w:spacing w:before="120"/>
              <w:jc w:val="center"/>
              <w:rPr>
                <w:color w:val="000000"/>
              </w:rPr>
            </w:pPr>
            <w:r w:rsidRPr="0083317E">
              <w:rPr>
                <w:color w:val="000000"/>
              </w:rPr>
              <w:t>(*використовується, якщо Майно передано в оренду на аукціоні, але об’єктом оренди є майно, передбачене пунктом 29 Порядку, крім випадків, передбачених підпунктом 7.1.1 або 7.1.2)</w:t>
            </w:r>
          </w:p>
        </w:tc>
      </w:tr>
      <w:tr w:rsidR="006A7416" w:rsidRPr="0083317E" w:rsidTr="00A404F1">
        <w:trPr>
          <w:trHeight w:val="320"/>
        </w:trPr>
        <w:tc>
          <w:tcPr>
            <w:tcW w:w="10493" w:type="dxa"/>
            <w:gridSpan w:val="15"/>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або</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73" w:right="-48"/>
              <w:jc w:val="center"/>
              <w:rPr>
                <w:color w:val="000000"/>
              </w:rPr>
            </w:pPr>
            <w:r w:rsidRPr="0083317E">
              <w:rPr>
                <w:color w:val="000000"/>
              </w:rPr>
              <w:t>7.1.1</w:t>
            </w:r>
            <w:r w:rsidRPr="0083317E">
              <w:rPr>
                <w:color w:val="000000"/>
              </w:rPr>
              <w:br/>
              <w:t>(3)</w:t>
            </w:r>
            <w:r w:rsidRPr="0083317E">
              <w:rPr>
                <w:color w:val="000000"/>
              </w:rPr>
              <w:br/>
            </w:r>
          </w:p>
        </w:tc>
        <w:tc>
          <w:tcPr>
            <w:tcW w:w="9785" w:type="dxa"/>
            <w:gridSpan w:val="14"/>
            <w:tcBorders>
              <w:top w:val="single" w:sz="4" w:space="0" w:color="000000"/>
              <w:left w:val="nil"/>
              <w:bottom w:val="single" w:sz="4" w:space="0" w:color="000000"/>
              <w:right w:val="single" w:sz="4" w:space="0" w:color="000000"/>
            </w:tcBorders>
          </w:tcPr>
          <w:p w:rsidR="006A7416" w:rsidRPr="0083317E" w:rsidRDefault="006A7416" w:rsidP="002D1C27">
            <w:pPr>
              <w:spacing w:before="120"/>
              <w:jc w:val="center"/>
              <w:rPr>
                <w:color w:val="000000"/>
              </w:rPr>
            </w:pPr>
            <w:r w:rsidRPr="0083317E">
              <w:rPr>
                <w:color w:val="000000"/>
              </w:rPr>
              <w:t>Майно може бути використане Орендарем з метою надання послуг, які не можуть бути забезпечені безпосередньо установами або закладами, визначеними у пункті 29 Порядку, і які є пов’язаними із забезпеченням або обслуговуванням діяльності такої установи або закладу* (вказати конкретну послугу, яку надаватиме Орендар з метою обслуговування або забезпечення діяльності установи або закладу) ____________________________________________________________________</w:t>
            </w:r>
          </w:p>
          <w:p w:rsidR="006A7416" w:rsidRPr="0083317E" w:rsidRDefault="006A7416" w:rsidP="00F43186">
            <w:pPr>
              <w:spacing w:before="120"/>
              <w:jc w:val="center"/>
            </w:pPr>
            <w:r w:rsidRPr="0083317E">
              <w:rPr>
                <w:color w:val="000000"/>
              </w:rPr>
              <w:lastRenderedPageBreak/>
              <w:t>(*використовується, якщо Майно передано в оренду на аукціоні і об’єктом оренди є майно, передбачене пунктом 29 Порядку, але на таке майно</w:t>
            </w:r>
            <w:r w:rsidRPr="0083317E">
              <w:t xml:space="preserve"> </w:t>
            </w:r>
            <w:r w:rsidRPr="0083317E">
              <w:rPr>
                <w:color w:val="000000"/>
              </w:rPr>
              <w:t>поширюється</w:t>
            </w:r>
            <w:r w:rsidRPr="0083317E">
              <w:t xml:space="preserve"> </w:t>
            </w:r>
            <w:r w:rsidRPr="0083317E">
              <w:rPr>
                <w:color w:val="000000"/>
              </w:rPr>
              <w:t>виняток, передбачений абзацом</w:t>
            </w:r>
            <w:r w:rsidRPr="0083317E">
              <w:t xml:space="preserve"> </w:t>
            </w:r>
            <w:r w:rsidRPr="0083317E">
              <w:rPr>
                <w:color w:val="000000"/>
              </w:rPr>
              <w:t>восьмим пункту 29 Порядку)</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73" w:right="-48"/>
              <w:jc w:val="center"/>
              <w:rPr>
                <w:color w:val="000000"/>
              </w:rPr>
            </w:pPr>
            <w:r w:rsidRPr="0083317E">
              <w:rPr>
                <w:color w:val="000000"/>
              </w:rPr>
              <w:lastRenderedPageBreak/>
              <w:t>7.1.2</w:t>
            </w:r>
            <w:r w:rsidRPr="0083317E">
              <w:rPr>
                <w:color w:val="000000"/>
              </w:rPr>
              <w:br/>
              <w:t>(3)</w:t>
            </w:r>
            <w:r w:rsidRPr="0083317E">
              <w:rPr>
                <w:color w:val="000000"/>
              </w:rPr>
              <w:br/>
            </w:r>
          </w:p>
        </w:tc>
        <w:tc>
          <w:tcPr>
            <w:tcW w:w="9785" w:type="dxa"/>
            <w:gridSpan w:val="14"/>
            <w:tcBorders>
              <w:top w:val="single" w:sz="4" w:space="0" w:color="000000"/>
              <w:left w:val="nil"/>
              <w:bottom w:val="single" w:sz="4" w:space="0" w:color="000000"/>
              <w:right w:val="single" w:sz="4" w:space="0" w:color="000000"/>
            </w:tcBorders>
          </w:tcPr>
          <w:p w:rsidR="006A7416" w:rsidRPr="0083317E" w:rsidRDefault="006A7416" w:rsidP="00F43186">
            <w:pPr>
              <w:spacing w:before="120"/>
              <w:jc w:val="center"/>
            </w:pPr>
            <w:r w:rsidRPr="0083317E">
              <w:t>Майно може бути використане Орендарем за будь-яким цільовим призначенням на розсуд Орендаря* (може бути використане за будь-яким цільовим призначенням), якщо Майно (обрати одне з трьох):</w:t>
            </w:r>
          </w:p>
          <w:p w:rsidR="006A7416" w:rsidRPr="0083317E" w:rsidRDefault="006A7416" w:rsidP="00F43186">
            <w:pPr>
              <w:spacing w:before="120"/>
              <w:jc w:val="center"/>
              <w:rPr>
                <w:color w:val="000000"/>
              </w:rPr>
            </w:pPr>
            <w:r w:rsidRPr="0083317E">
              <w:rPr>
                <w:color w:val="000000"/>
              </w:rPr>
              <w:t>(а) перебуває в аварійному стані або</w:t>
            </w:r>
          </w:p>
          <w:p w:rsidR="006A7416" w:rsidRPr="0083317E" w:rsidRDefault="006A7416" w:rsidP="00F43186">
            <w:pPr>
              <w:spacing w:before="120"/>
              <w:jc w:val="center"/>
              <w:rPr>
                <w:color w:val="000000"/>
              </w:rPr>
            </w:pPr>
            <w:r w:rsidRPr="0083317E">
              <w:rPr>
                <w:color w:val="000000"/>
              </w:rPr>
              <w:t>(б) не використовується у діяльності закладу протягом більш як три роки або</w:t>
            </w:r>
          </w:p>
          <w:p w:rsidR="006A7416" w:rsidRPr="0083317E" w:rsidRDefault="006A7416" w:rsidP="00F43186">
            <w:pPr>
              <w:spacing w:before="120"/>
              <w:jc w:val="center"/>
              <w:rPr>
                <w:color w:val="000000"/>
              </w:rPr>
            </w:pPr>
            <w:r w:rsidRPr="0083317E">
              <w:rPr>
                <w:color w:val="000000"/>
              </w:rPr>
              <w:t>(в) не використовується у діяльності закладу протягом більш як п’ять років:</w:t>
            </w:r>
          </w:p>
          <w:p w:rsidR="006A7416" w:rsidRPr="0083317E" w:rsidRDefault="006A7416" w:rsidP="00F43186">
            <w:pPr>
              <w:spacing w:before="120"/>
              <w:jc w:val="center"/>
              <w:rPr>
                <w:color w:val="000000"/>
              </w:rPr>
            </w:pPr>
            <w:r w:rsidRPr="0083317E">
              <w:rPr>
                <w:color w:val="000000"/>
              </w:rPr>
              <w:t>_______________________________________________________________/</w:t>
            </w:r>
          </w:p>
          <w:p w:rsidR="006A7416" w:rsidRPr="0083317E" w:rsidRDefault="006A7416" w:rsidP="00F43186">
            <w:pPr>
              <w:spacing w:before="120"/>
              <w:jc w:val="center"/>
              <w:rPr>
                <w:color w:val="000000"/>
              </w:rPr>
            </w:pPr>
            <w:r w:rsidRPr="0083317E">
              <w:rPr>
                <w:color w:val="000000"/>
              </w:rPr>
              <w:t>(*використовується, якщо Майно передано в оренду на аукціоні і об’єктом оренди є майно, передбачене пунктом 29 Порядку, але на таке Майно поширюється</w:t>
            </w:r>
            <w:r w:rsidRPr="0083317E">
              <w:t xml:space="preserve"> виняток</w:t>
            </w:r>
            <w:r w:rsidRPr="0083317E">
              <w:rPr>
                <w:color w:val="000000"/>
              </w:rPr>
              <w:t>, передбачений абзацом десятим пункту 29 Порядку)</w:t>
            </w:r>
          </w:p>
        </w:tc>
      </w:tr>
      <w:tr w:rsidR="006A7416" w:rsidRPr="0083317E" w:rsidTr="00A404F1">
        <w:trPr>
          <w:trHeight w:val="320"/>
        </w:trPr>
        <w:tc>
          <w:tcPr>
            <w:tcW w:w="10493" w:type="dxa"/>
            <w:gridSpan w:val="15"/>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ind w:left="80" w:right="110"/>
              <w:jc w:val="center"/>
            </w:pPr>
            <w:r w:rsidRPr="0083317E">
              <w:t>або</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7.1</w:t>
            </w:r>
            <w:r w:rsidRPr="0083317E">
              <w:rPr>
                <w:color w:val="000000"/>
              </w:rPr>
              <w:br/>
              <w:t>(4)</w:t>
            </w:r>
          </w:p>
        </w:tc>
        <w:tc>
          <w:tcPr>
            <w:tcW w:w="9785" w:type="dxa"/>
            <w:gridSpan w:val="14"/>
            <w:tcBorders>
              <w:top w:val="single" w:sz="4" w:space="0" w:color="000000"/>
              <w:left w:val="nil"/>
              <w:bottom w:val="single" w:sz="4" w:space="0" w:color="000000"/>
              <w:right w:val="single" w:sz="4" w:space="0" w:color="000000"/>
            </w:tcBorders>
          </w:tcPr>
          <w:p w:rsidR="006A7416" w:rsidRPr="0083317E" w:rsidRDefault="006A7416" w:rsidP="002D1C27">
            <w:pPr>
              <w:spacing w:before="120"/>
              <w:ind w:left="80" w:right="110"/>
              <w:jc w:val="center"/>
            </w:pPr>
            <w:r w:rsidRPr="0083317E">
              <w:t>___________________________________</w:t>
            </w:r>
            <w:r w:rsidR="002D1C27">
              <w:t>______________________________*</w:t>
            </w:r>
          </w:p>
          <w:p w:rsidR="006A7416" w:rsidRPr="0083317E" w:rsidRDefault="006A7416" w:rsidP="002D1C27">
            <w:pPr>
              <w:spacing w:before="120"/>
              <w:ind w:left="80" w:right="110"/>
              <w:jc w:val="center"/>
            </w:pPr>
            <w:r w:rsidRPr="0083317E">
              <w:t xml:space="preserve">(зазначається цільове призначення відповідно до інформації про цільове призначення Майна, за яким Майно було включено до Переліку другого типу, або відповідно до інформаційного повідомлення про передачу Майна в </w:t>
            </w:r>
            <w:r w:rsidR="002D1C27">
              <w:t>оренду без проведення аукціону)</w:t>
            </w:r>
          </w:p>
          <w:p w:rsidR="006A7416" w:rsidRPr="0083317E" w:rsidRDefault="006A7416" w:rsidP="00F43186">
            <w:pPr>
              <w:spacing w:before="120"/>
              <w:ind w:left="-21"/>
              <w:jc w:val="center"/>
              <w:rPr>
                <w:color w:val="000000"/>
              </w:rPr>
            </w:pPr>
            <w:r w:rsidRPr="0083317E">
              <w:t>(*використовується, якщо Майно передано в оренду без проведення аукціону)</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8</w:t>
            </w:r>
          </w:p>
        </w:tc>
        <w:tc>
          <w:tcPr>
            <w:tcW w:w="3157" w:type="dxa"/>
            <w:gridSpan w:val="3"/>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r w:rsidRPr="008E24D5">
              <w:rPr>
                <w:b/>
                <w:color w:val="000000"/>
              </w:rPr>
              <w:t>Графік використання</w:t>
            </w:r>
            <w:r w:rsidRPr="0083317E">
              <w:rPr>
                <w:color w:val="000000"/>
              </w:rPr>
              <w:t xml:space="preserve"> (заповнюється, якщо майно </w:t>
            </w:r>
            <w:r w:rsidR="002D1C27">
              <w:rPr>
                <w:color w:val="000000"/>
              </w:rPr>
              <w:t>передається в погодинну оренду)</w:t>
            </w:r>
          </w:p>
        </w:tc>
        <w:tc>
          <w:tcPr>
            <w:tcW w:w="6628" w:type="dxa"/>
            <w:gridSpan w:val="11"/>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9</w:t>
            </w:r>
          </w:p>
        </w:tc>
        <w:tc>
          <w:tcPr>
            <w:tcW w:w="9785" w:type="dxa"/>
            <w:gridSpan w:val="14"/>
            <w:tcBorders>
              <w:top w:val="single" w:sz="4" w:space="0" w:color="000000"/>
              <w:left w:val="nil"/>
              <w:bottom w:val="single" w:sz="4" w:space="0" w:color="000000"/>
              <w:right w:val="single" w:sz="4" w:space="0" w:color="000000"/>
            </w:tcBorders>
            <w:hideMark/>
          </w:tcPr>
          <w:p w:rsidR="006A7416" w:rsidRPr="008E24D5" w:rsidRDefault="006A7416" w:rsidP="00F43186">
            <w:pPr>
              <w:spacing w:before="120"/>
              <w:jc w:val="center"/>
              <w:rPr>
                <w:b/>
                <w:color w:val="000000"/>
              </w:rPr>
            </w:pPr>
            <w:r w:rsidRPr="008E24D5">
              <w:rPr>
                <w:b/>
                <w:color w:val="000000"/>
              </w:rPr>
              <w:t>Орендна плата та інші платежі</w:t>
            </w:r>
          </w:p>
          <w:p w:rsidR="006A7416" w:rsidRPr="0083317E" w:rsidRDefault="006A7416" w:rsidP="00F43186">
            <w:pPr>
              <w:spacing w:before="120"/>
              <w:jc w:val="center"/>
              <w:rPr>
                <w:color w:val="000000"/>
              </w:rPr>
            </w:pPr>
            <w:r w:rsidRPr="0083317E">
              <w:rPr>
                <w:color w:val="000000"/>
              </w:rPr>
              <w:t xml:space="preserve">(залежно від типу договору залишити одне із чотирьох </w:t>
            </w:r>
            <w:r w:rsidRPr="0083317E">
              <w:rPr>
                <w:color w:val="000000"/>
                <w:lang w:val="ru-RU"/>
              </w:rPr>
              <w:br/>
            </w:r>
            <w:r w:rsidRPr="0083317E">
              <w:rPr>
                <w:color w:val="000000"/>
              </w:rPr>
              <w:t>формулювань пункту 9.1)</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9.1</w:t>
            </w:r>
            <w:r w:rsidRPr="0083317E">
              <w:rPr>
                <w:color w:val="000000"/>
              </w:rPr>
              <w:br/>
              <w:t>(1)</w:t>
            </w:r>
          </w:p>
        </w:tc>
        <w:tc>
          <w:tcPr>
            <w:tcW w:w="3157" w:type="dxa"/>
            <w:gridSpan w:val="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Місячна орендна плата, визначена за результатами проведення аукціону</w:t>
            </w:r>
          </w:p>
        </w:tc>
        <w:tc>
          <w:tcPr>
            <w:tcW w:w="3146" w:type="dxa"/>
            <w:gridSpan w:val="5"/>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сума, гривень, без податку на додану вартість ___________</w:t>
            </w:r>
          </w:p>
        </w:tc>
        <w:tc>
          <w:tcPr>
            <w:tcW w:w="3482" w:type="dxa"/>
            <w:gridSpan w:val="6"/>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дата і реквізити протоколу електронного аукціону ________________</w:t>
            </w:r>
          </w:p>
        </w:tc>
      </w:tr>
      <w:tr w:rsidR="006A7416" w:rsidRPr="0083317E" w:rsidTr="00A404F1">
        <w:trPr>
          <w:trHeight w:val="320"/>
        </w:trPr>
        <w:tc>
          <w:tcPr>
            <w:tcW w:w="10493" w:type="dxa"/>
            <w:gridSpan w:val="15"/>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або</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9.1</w:t>
            </w:r>
            <w:r w:rsidRPr="0083317E">
              <w:rPr>
                <w:color w:val="000000"/>
              </w:rPr>
              <w:br/>
              <w:t>(2)</w:t>
            </w:r>
          </w:p>
          <w:p w:rsidR="006A7416" w:rsidRPr="0083317E" w:rsidRDefault="006A7416" w:rsidP="00F43186">
            <w:pPr>
              <w:spacing w:before="120"/>
              <w:jc w:val="center"/>
              <w:rPr>
                <w:color w:val="000000"/>
              </w:rPr>
            </w:pPr>
          </w:p>
        </w:tc>
        <w:tc>
          <w:tcPr>
            <w:tcW w:w="3157" w:type="dxa"/>
            <w:gridSpan w:val="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Місячна орендна плата, визначена на підставі Методики розрахунку орендної плати за державне майно, затвердженої Кабінетом Міністрів України (далі - Методика)</w:t>
            </w:r>
          </w:p>
        </w:tc>
        <w:tc>
          <w:tcPr>
            <w:tcW w:w="3146" w:type="dxa"/>
            <w:gridSpan w:val="5"/>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сума, гривень, без податку на додану вартість ___________</w:t>
            </w:r>
          </w:p>
        </w:tc>
        <w:tc>
          <w:tcPr>
            <w:tcW w:w="3482" w:type="dxa"/>
            <w:gridSpan w:val="6"/>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дата визначення ринкової вартості майна</w:t>
            </w:r>
          </w:p>
          <w:p w:rsidR="006A7416" w:rsidRPr="0083317E" w:rsidRDefault="006A7416" w:rsidP="00F43186">
            <w:pPr>
              <w:spacing w:before="120"/>
              <w:rPr>
                <w:color w:val="000000"/>
              </w:rPr>
            </w:pPr>
            <w:r w:rsidRPr="0083317E">
              <w:rPr>
                <w:color w:val="000000"/>
                <w:lang w:val="ru-RU"/>
              </w:rPr>
              <w:t>“</w:t>
            </w:r>
            <w:r w:rsidRPr="0083317E">
              <w:rPr>
                <w:color w:val="000000"/>
              </w:rPr>
              <w:t>__</w:t>
            </w:r>
            <w:r w:rsidRPr="0083317E">
              <w:rPr>
                <w:color w:val="000000"/>
                <w:lang w:val="ru-RU"/>
              </w:rPr>
              <w:t>”</w:t>
            </w:r>
            <w:r w:rsidRPr="0083317E">
              <w:rPr>
                <w:color w:val="000000"/>
              </w:rPr>
              <w:t xml:space="preserve"> _____ 20__ р., що є датою визначення орендної плати за базовий місяць оренди</w:t>
            </w:r>
          </w:p>
        </w:tc>
      </w:tr>
      <w:tr w:rsidR="006A7416" w:rsidRPr="0083317E" w:rsidTr="00A404F1">
        <w:trPr>
          <w:trHeight w:val="320"/>
        </w:trPr>
        <w:tc>
          <w:tcPr>
            <w:tcW w:w="10493" w:type="dxa"/>
            <w:gridSpan w:val="15"/>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або</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9.1</w:t>
            </w:r>
            <w:r w:rsidRPr="0083317E">
              <w:rPr>
                <w:color w:val="000000"/>
              </w:rPr>
              <w:br/>
              <w:t>(3)</w:t>
            </w:r>
          </w:p>
          <w:p w:rsidR="006A7416" w:rsidRPr="0083317E" w:rsidRDefault="006A7416" w:rsidP="00F43186">
            <w:pPr>
              <w:spacing w:before="120"/>
              <w:jc w:val="center"/>
              <w:rPr>
                <w:color w:val="000000"/>
              </w:rPr>
            </w:pPr>
          </w:p>
        </w:tc>
        <w:tc>
          <w:tcPr>
            <w:tcW w:w="3157" w:type="dxa"/>
            <w:gridSpan w:val="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 xml:space="preserve">Місячна орендна плата, визначена на підставі абзацу третього частини сьомої </w:t>
            </w:r>
            <w:r w:rsidRPr="0083317E">
              <w:rPr>
                <w:color w:val="000000"/>
              </w:rPr>
              <w:br/>
              <w:t>статті 18 Закону</w:t>
            </w:r>
          </w:p>
        </w:tc>
        <w:tc>
          <w:tcPr>
            <w:tcW w:w="3146" w:type="dxa"/>
            <w:gridSpan w:val="5"/>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сума, гривень, без податку на додану вартість _____________</w:t>
            </w:r>
          </w:p>
        </w:tc>
        <w:tc>
          <w:tcPr>
            <w:tcW w:w="3482" w:type="dxa"/>
            <w:gridSpan w:val="6"/>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останнє число місяця, за який підлягала сплаті остання місячна орендна плата, встановлена договором, що продовжується,</w:t>
            </w:r>
          </w:p>
          <w:p w:rsidR="006A7416" w:rsidRPr="0083317E" w:rsidRDefault="006A7416" w:rsidP="00F43186">
            <w:pPr>
              <w:spacing w:before="120"/>
              <w:rPr>
                <w:color w:val="000000"/>
              </w:rPr>
            </w:pPr>
            <w:r w:rsidRPr="0083317E">
              <w:rPr>
                <w:color w:val="000000"/>
                <w:lang w:val="ru-RU"/>
              </w:rPr>
              <w:t>“</w:t>
            </w:r>
            <w:r w:rsidRPr="0083317E">
              <w:rPr>
                <w:color w:val="000000"/>
              </w:rPr>
              <w:t>__</w:t>
            </w:r>
            <w:r w:rsidRPr="0083317E">
              <w:rPr>
                <w:color w:val="000000"/>
                <w:lang w:val="ru-RU"/>
              </w:rPr>
              <w:t>”</w:t>
            </w:r>
            <w:r w:rsidRPr="0083317E">
              <w:rPr>
                <w:color w:val="000000"/>
              </w:rPr>
              <w:t xml:space="preserve"> _____ 20__ р., що є датою визначення орендної плати за базовий місяць оренди</w:t>
            </w:r>
          </w:p>
        </w:tc>
      </w:tr>
      <w:tr w:rsidR="006A7416" w:rsidRPr="0083317E" w:rsidTr="00A404F1">
        <w:trPr>
          <w:trHeight w:val="320"/>
        </w:trPr>
        <w:tc>
          <w:tcPr>
            <w:tcW w:w="10493" w:type="dxa"/>
            <w:gridSpan w:val="15"/>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lastRenderedPageBreak/>
              <w:t>або</w:t>
            </w:r>
          </w:p>
        </w:tc>
      </w:tr>
      <w:tr w:rsidR="006A7416" w:rsidRPr="0083317E" w:rsidTr="00A404F1">
        <w:trPr>
          <w:trHeight w:val="320"/>
        </w:trPr>
        <w:tc>
          <w:tcPr>
            <w:tcW w:w="708" w:type="dxa"/>
            <w:tcBorders>
              <w:top w:val="nil"/>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9.1</w:t>
            </w:r>
            <w:r w:rsidRPr="0083317E">
              <w:rPr>
                <w:color w:val="000000"/>
              </w:rPr>
              <w:br/>
              <w:t>(4)</w:t>
            </w:r>
          </w:p>
          <w:p w:rsidR="006A7416" w:rsidRPr="0083317E" w:rsidRDefault="006A7416" w:rsidP="00F43186">
            <w:pPr>
              <w:spacing w:before="120"/>
              <w:jc w:val="center"/>
              <w:rPr>
                <w:color w:val="000000"/>
              </w:rPr>
            </w:pPr>
          </w:p>
        </w:tc>
        <w:tc>
          <w:tcPr>
            <w:tcW w:w="3157" w:type="dxa"/>
            <w:gridSpan w:val="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Місячна орендна плата, визначена на підставі абзацу четвертого частини сьомої статті 18 Закону</w:t>
            </w:r>
          </w:p>
        </w:tc>
        <w:tc>
          <w:tcPr>
            <w:tcW w:w="3146" w:type="dxa"/>
            <w:gridSpan w:val="5"/>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сума, гривень, без податку на додану вартість _____________</w:t>
            </w:r>
          </w:p>
        </w:tc>
        <w:tc>
          <w:tcPr>
            <w:tcW w:w="3482" w:type="dxa"/>
            <w:gridSpan w:val="6"/>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дата оцінки ринкової вартості майна</w:t>
            </w:r>
          </w:p>
          <w:p w:rsidR="006A7416" w:rsidRPr="0083317E" w:rsidRDefault="006A7416" w:rsidP="00F43186">
            <w:pPr>
              <w:spacing w:before="120"/>
              <w:rPr>
                <w:color w:val="000000"/>
              </w:rPr>
            </w:pPr>
            <w:r w:rsidRPr="0083317E">
              <w:rPr>
                <w:color w:val="000000"/>
                <w:lang w:val="ru-RU"/>
              </w:rPr>
              <w:t>“</w:t>
            </w:r>
            <w:r w:rsidRPr="0083317E">
              <w:rPr>
                <w:color w:val="000000"/>
              </w:rPr>
              <w:t>__</w:t>
            </w:r>
            <w:r w:rsidRPr="0083317E">
              <w:rPr>
                <w:color w:val="000000"/>
                <w:lang w:val="ru-RU"/>
              </w:rPr>
              <w:t>”</w:t>
            </w:r>
            <w:r w:rsidRPr="0083317E">
              <w:rPr>
                <w:color w:val="000000"/>
              </w:rPr>
              <w:t xml:space="preserve"> _____ 20__ р., що є датою визначення орендної плати за базовий місяць оренди</w:t>
            </w:r>
          </w:p>
        </w:tc>
      </w:tr>
      <w:tr w:rsidR="006A7416" w:rsidRPr="0083317E" w:rsidTr="00A404F1">
        <w:trPr>
          <w:trHeight w:val="320"/>
        </w:trPr>
        <w:tc>
          <w:tcPr>
            <w:tcW w:w="708" w:type="dxa"/>
            <w:tcBorders>
              <w:top w:val="single" w:sz="4" w:space="0" w:color="000000"/>
              <w:left w:val="single" w:sz="4" w:space="0" w:color="000000"/>
              <w:bottom w:val="single" w:sz="4" w:space="0" w:color="auto"/>
              <w:right w:val="single" w:sz="4" w:space="0" w:color="000000"/>
            </w:tcBorders>
            <w:hideMark/>
          </w:tcPr>
          <w:p w:rsidR="006A7416" w:rsidRPr="0083317E" w:rsidRDefault="006A7416" w:rsidP="00F43186">
            <w:pPr>
              <w:spacing w:before="120"/>
              <w:jc w:val="center"/>
              <w:rPr>
                <w:color w:val="000000"/>
              </w:rPr>
            </w:pPr>
            <w:r w:rsidRPr="0083317E">
              <w:rPr>
                <w:color w:val="000000"/>
              </w:rPr>
              <w:t>9.2</w:t>
            </w:r>
          </w:p>
        </w:tc>
        <w:tc>
          <w:tcPr>
            <w:tcW w:w="3157" w:type="dxa"/>
            <w:gridSpan w:val="3"/>
            <w:tcBorders>
              <w:top w:val="single" w:sz="4" w:space="0" w:color="000000"/>
              <w:left w:val="nil"/>
              <w:bottom w:val="single" w:sz="4" w:space="0" w:color="auto"/>
              <w:right w:val="single" w:sz="4" w:space="0" w:color="000000"/>
            </w:tcBorders>
            <w:hideMark/>
          </w:tcPr>
          <w:p w:rsidR="006A7416" w:rsidRPr="0083317E" w:rsidRDefault="006A7416" w:rsidP="00F43186">
            <w:pPr>
              <w:spacing w:before="120"/>
              <w:rPr>
                <w:color w:val="000000"/>
              </w:rPr>
            </w:pPr>
            <w:r w:rsidRPr="0083317E">
              <w:rPr>
                <w:color w:val="000000"/>
              </w:rPr>
              <w:t>Витрати на утримання орендованого Майна та нада</w:t>
            </w:r>
            <w:r w:rsidR="002D1C27">
              <w:rPr>
                <w:color w:val="000000"/>
              </w:rPr>
              <w:t>ння комунальних послуг Орендарю</w:t>
            </w:r>
          </w:p>
        </w:tc>
        <w:tc>
          <w:tcPr>
            <w:tcW w:w="6628" w:type="dxa"/>
            <w:gridSpan w:val="11"/>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 xml:space="preserve">компенсуються Орендарем в порядку, передбаченому пунктом 6.5 договору </w:t>
            </w:r>
          </w:p>
        </w:tc>
      </w:tr>
      <w:tr w:rsidR="006A7416" w:rsidRPr="0083317E" w:rsidTr="00A404F1">
        <w:trPr>
          <w:trHeight w:val="320"/>
        </w:trPr>
        <w:tc>
          <w:tcPr>
            <w:tcW w:w="708" w:type="dxa"/>
            <w:tcBorders>
              <w:top w:val="single" w:sz="4" w:space="0" w:color="000000"/>
              <w:left w:val="single" w:sz="4" w:space="0" w:color="000000"/>
              <w:bottom w:val="nil"/>
              <w:right w:val="single" w:sz="4" w:space="0" w:color="000000"/>
            </w:tcBorders>
            <w:hideMark/>
          </w:tcPr>
          <w:p w:rsidR="006A7416" w:rsidRPr="0083317E" w:rsidRDefault="006A7416" w:rsidP="00F43186">
            <w:pPr>
              <w:spacing w:before="120"/>
              <w:jc w:val="center"/>
              <w:rPr>
                <w:color w:val="000000"/>
              </w:rPr>
            </w:pPr>
            <w:r w:rsidRPr="0083317E">
              <w:rPr>
                <w:color w:val="000000"/>
              </w:rPr>
              <w:t>10</w:t>
            </w:r>
          </w:p>
        </w:tc>
        <w:tc>
          <w:tcPr>
            <w:tcW w:w="9785" w:type="dxa"/>
            <w:gridSpan w:val="14"/>
            <w:tcBorders>
              <w:top w:val="single" w:sz="4" w:space="0" w:color="000000"/>
              <w:left w:val="nil"/>
              <w:bottom w:val="nil"/>
              <w:right w:val="single" w:sz="4" w:space="0" w:color="000000"/>
            </w:tcBorders>
            <w:hideMark/>
          </w:tcPr>
          <w:p w:rsidR="006A7416" w:rsidRPr="008E24D5" w:rsidRDefault="006A7416" w:rsidP="00F43186">
            <w:pPr>
              <w:spacing w:before="120"/>
              <w:jc w:val="center"/>
              <w:rPr>
                <w:b/>
                <w:color w:val="000000"/>
              </w:rPr>
            </w:pPr>
            <w:r w:rsidRPr="008E24D5">
              <w:rPr>
                <w:b/>
                <w:color w:val="000000"/>
              </w:rPr>
              <w:t>Розмір авансового внеску орендної плати</w:t>
            </w:r>
          </w:p>
          <w:p w:rsidR="006A7416" w:rsidRPr="0083317E" w:rsidRDefault="006A7416" w:rsidP="00F43186">
            <w:pPr>
              <w:spacing w:before="120"/>
              <w:jc w:val="center"/>
              <w:rPr>
                <w:color w:val="000000"/>
              </w:rPr>
            </w:pPr>
            <w:r w:rsidRPr="0083317E">
              <w:rPr>
                <w:color w:val="000000"/>
              </w:rPr>
              <w:t>(залежно від типу договору залишити одне із двох формулювань пункту 10.1)</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Pr="0083317E" w:rsidRDefault="006A7416" w:rsidP="00F43186">
            <w:pPr>
              <w:spacing w:before="120"/>
              <w:jc w:val="center"/>
              <w:rPr>
                <w:color w:val="000000"/>
              </w:rPr>
            </w:pPr>
            <w:r w:rsidRPr="0083317E">
              <w:rPr>
                <w:color w:val="000000"/>
              </w:rPr>
              <w:t>10.1</w:t>
            </w:r>
            <w:r w:rsidRPr="0083317E">
              <w:rPr>
                <w:color w:val="000000"/>
              </w:rPr>
              <w:br/>
              <w:t>(1)</w:t>
            </w:r>
          </w:p>
          <w:p w:rsidR="006A7416" w:rsidRPr="0083317E" w:rsidRDefault="006A7416" w:rsidP="00F43186">
            <w:pPr>
              <w:spacing w:before="120"/>
              <w:jc w:val="center"/>
              <w:rPr>
                <w:color w:val="000000"/>
              </w:rPr>
            </w:pPr>
          </w:p>
        </w:tc>
        <w:tc>
          <w:tcPr>
            <w:tcW w:w="3157" w:type="dxa"/>
            <w:gridSpan w:val="3"/>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2 (дві) місячні орендні плати, якщо цей договір є договором типу 5.1(А), 5.1(Б), 5.1(Г), а також 5.1(В), але переможцем аукціону є особа, що була орендарем Майна станом на дату оголошення аукціону (пункт 150 Порядку)</w:t>
            </w:r>
          </w:p>
        </w:tc>
        <w:tc>
          <w:tcPr>
            <w:tcW w:w="6628" w:type="dxa"/>
            <w:gridSpan w:val="11"/>
            <w:tcBorders>
              <w:top w:val="single" w:sz="4" w:space="0" w:color="000000"/>
              <w:left w:val="nil"/>
              <w:bottom w:val="single" w:sz="4" w:space="0" w:color="000000"/>
              <w:right w:val="single" w:sz="4" w:space="0" w:color="000000"/>
            </w:tcBorders>
          </w:tcPr>
          <w:p w:rsidR="006A7416" w:rsidRPr="0083317E" w:rsidRDefault="006A7416" w:rsidP="00F43186">
            <w:pPr>
              <w:spacing w:before="120"/>
              <w:rPr>
                <w:color w:val="000000"/>
              </w:rPr>
            </w:pPr>
            <w:r w:rsidRPr="0083317E">
              <w:rPr>
                <w:color w:val="000000"/>
              </w:rPr>
              <w:t>сума, гривень, без податку на додану вартість _____________*</w:t>
            </w:r>
          </w:p>
          <w:p w:rsidR="006A7416" w:rsidRPr="0083317E" w:rsidRDefault="006A7416" w:rsidP="00F43186">
            <w:pPr>
              <w:spacing w:before="120"/>
              <w:ind w:left="248"/>
              <w:rPr>
                <w:color w:val="000000"/>
              </w:rPr>
            </w:pPr>
          </w:p>
          <w:p w:rsidR="006A7416" w:rsidRPr="0083317E" w:rsidRDefault="006A7416" w:rsidP="00F43186">
            <w:pPr>
              <w:spacing w:before="120"/>
              <w:rPr>
                <w:color w:val="000000"/>
              </w:rPr>
            </w:pPr>
            <w:r w:rsidRPr="0083317E">
              <w:rPr>
                <w:color w:val="000000"/>
              </w:rPr>
              <w:t>*якщо договір оренди укладено на строк менший, ніж два місяці, розмір авансового орендного платежу становить суму орендної плати за цей строк оренди</w:t>
            </w:r>
          </w:p>
        </w:tc>
      </w:tr>
      <w:tr w:rsidR="006A7416" w:rsidRPr="0083317E" w:rsidTr="00A404F1">
        <w:trPr>
          <w:trHeight w:val="320"/>
        </w:trPr>
        <w:tc>
          <w:tcPr>
            <w:tcW w:w="10493" w:type="dxa"/>
            <w:gridSpan w:val="15"/>
            <w:tcBorders>
              <w:top w:val="single" w:sz="4" w:space="0" w:color="000000"/>
              <w:left w:val="single" w:sz="4" w:space="0" w:color="000000"/>
              <w:bottom w:val="single" w:sz="4" w:space="0" w:color="auto"/>
              <w:right w:val="single" w:sz="4" w:space="0" w:color="000000"/>
            </w:tcBorders>
            <w:hideMark/>
          </w:tcPr>
          <w:p w:rsidR="006A7416" w:rsidRPr="0083317E" w:rsidRDefault="006A7416" w:rsidP="00F43186">
            <w:pPr>
              <w:spacing w:before="120"/>
              <w:jc w:val="center"/>
              <w:rPr>
                <w:color w:val="000000"/>
              </w:rPr>
            </w:pPr>
            <w:r w:rsidRPr="0083317E">
              <w:rPr>
                <w:color w:val="000000"/>
              </w:rPr>
              <w:t>або</w:t>
            </w:r>
          </w:p>
        </w:tc>
      </w:tr>
      <w:tr w:rsidR="006A7416"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hideMark/>
          </w:tcPr>
          <w:p w:rsidR="006A7416" w:rsidRDefault="006A7416" w:rsidP="00F43186">
            <w:pPr>
              <w:spacing w:before="120"/>
              <w:jc w:val="center"/>
              <w:rPr>
                <w:color w:val="000000"/>
              </w:rPr>
            </w:pPr>
            <w:r w:rsidRPr="0083317E">
              <w:rPr>
                <w:color w:val="000000"/>
              </w:rPr>
              <w:t>10.1</w:t>
            </w:r>
            <w:r w:rsidRPr="0083317E">
              <w:rPr>
                <w:color w:val="000000"/>
              </w:rPr>
              <w:br/>
              <w:t>(2)</w:t>
            </w:r>
          </w:p>
          <w:p w:rsidR="008E24D5" w:rsidRDefault="008E24D5" w:rsidP="00F43186">
            <w:pPr>
              <w:spacing w:before="120"/>
              <w:jc w:val="center"/>
              <w:rPr>
                <w:color w:val="000000"/>
              </w:rPr>
            </w:pPr>
          </w:p>
          <w:p w:rsidR="006A7416" w:rsidRPr="0083317E" w:rsidRDefault="006A7416" w:rsidP="008E24D5">
            <w:pPr>
              <w:spacing w:before="120"/>
              <w:rPr>
                <w:color w:val="000000"/>
              </w:rPr>
            </w:pPr>
          </w:p>
        </w:tc>
        <w:tc>
          <w:tcPr>
            <w:tcW w:w="3157" w:type="dxa"/>
            <w:gridSpan w:val="3"/>
            <w:tcBorders>
              <w:top w:val="single" w:sz="4" w:space="0" w:color="000000"/>
              <w:left w:val="nil"/>
              <w:bottom w:val="single" w:sz="4" w:space="0" w:color="000000"/>
              <w:right w:val="single" w:sz="4" w:space="0" w:color="000000"/>
            </w:tcBorders>
            <w:hideMark/>
          </w:tcPr>
          <w:p w:rsidR="008E24D5" w:rsidRPr="008E24D5" w:rsidRDefault="006A7416" w:rsidP="00F43186">
            <w:pPr>
              <w:spacing w:before="120"/>
              <w:rPr>
                <w:color w:val="000000"/>
                <w:lang w:val="ru-RU"/>
              </w:rPr>
            </w:pPr>
            <w:r w:rsidRPr="0083317E">
              <w:rPr>
                <w:color w:val="000000"/>
              </w:rPr>
              <w:t xml:space="preserve">6 (шість) місячних орендних плат, визначених за результатами проведення аукціону, якщо цей договір є договором типу 5.1(В) </w:t>
            </w:r>
            <w:r w:rsidRPr="0083317E">
              <w:rPr>
                <w:color w:val="000000"/>
                <w:lang w:val="ru-RU"/>
              </w:rPr>
              <w:t>-</w:t>
            </w:r>
          </w:p>
        </w:tc>
        <w:tc>
          <w:tcPr>
            <w:tcW w:w="6628" w:type="dxa"/>
            <w:gridSpan w:val="11"/>
            <w:tcBorders>
              <w:top w:val="single" w:sz="4" w:space="0" w:color="000000"/>
              <w:left w:val="nil"/>
              <w:bottom w:val="single" w:sz="4" w:space="0" w:color="000000"/>
              <w:right w:val="single" w:sz="4" w:space="0" w:color="000000"/>
            </w:tcBorders>
            <w:hideMark/>
          </w:tcPr>
          <w:p w:rsidR="006A7416" w:rsidRPr="0083317E" w:rsidRDefault="006A7416" w:rsidP="00F43186">
            <w:pPr>
              <w:spacing w:before="120"/>
              <w:rPr>
                <w:color w:val="000000"/>
              </w:rPr>
            </w:pPr>
            <w:r w:rsidRPr="0083317E">
              <w:rPr>
                <w:color w:val="000000"/>
              </w:rPr>
              <w:t>сума, гривень, без податку на додану вартість ____________________________________</w:t>
            </w:r>
          </w:p>
        </w:tc>
      </w:tr>
      <w:tr w:rsidR="008E24D5"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tcPr>
          <w:p w:rsidR="008E24D5" w:rsidRPr="0083317E" w:rsidRDefault="008E24D5" w:rsidP="00E539C2">
            <w:pPr>
              <w:spacing w:before="120"/>
              <w:jc w:val="center"/>
              <w:rPr>
                <w:color w:val="000000"/>
              </w:rPr>
            </w:pPr>
          </w:p>
        </w:tc>
        <w:tc>
          <w:tcPr>
            <w:tcW w:w="3157" w:type="dxa"/>
            <w:gridSpan w:val="3"/>
            <w:tcBorders>
              <w:top w:val="single" w:sz="4" w:space="0" w:color="000000"/>
              <w:left w:val="nil"/>
              <w:bottom w:val="single" w:sz="4" w:space="0" w:color="000000"/>
              <w:right w:val="single" w:sz="4" w:space="0" w:color="000000"/>
            </w:tcBorders>
          </w:tcPr>
          <w:p w:rsidR="008E24D5" w:rsidRPr="0083317E" w:rsidRDefault="008E24D5" w:rsidP="00E539C2">
            <w:pPr>
              <w:spacing w:before="120"/>
              <w:rPr>
                <w:color w:val="000000"/>
              </w:rPr>
            </w:pPr>
            <w:r w:rsidRPr="0083317E">
              <w:rPr>
                <w:color w:val="000000"/>
              </w:rPr>
              <w:t xml:space="preserve">Продовження за результатами проведення аукціону </w:t>
            </w:r>
            <w:r w:rsidRPr="0083317E">
              <w:rPr>
                <w:color w:val="000000"/>
                <w:lang w:val="ru-RU"/>
              </w:rPr>
              <w:t>-</w:t>
            </w:r>
            <w:r w:rsidRPr="0083317E">
              <w:rPr>
                <w:color w:val="000000"/>
              </w:rPr>
              <w:t xml:space="preserve"> і при цьому переможцем аукціону є особа інша, ніж орендар Майна станом на дату оголошення аукціону (пункт 150 Порядку)</w:t>
            </w:r>
          </w:p>
        </w:tc>
        <w:tc>
          <w:tcPr>
            <w:tcW w:w="6628" w:type="dxa"/>
            <w:gridSpan w:val="11"/>
            <w:tcBorders>
              <w:top w:val="single" w:sz="4" w:space="0" w:color="000000"/>
              <w:left w:val="nil"/>
              <w:bottom w:val="single" w:sz="4" w:space="0" w:color="000000"/>
              <w:right w:val="single" w:sz="4" w:space="0" w:color="000000"/>
            </w:tcBorders>
          </w:tcPr>
          <w:p w:rsidR="008E24D5" w:rsidRDefault="008E24D5" w:rsidP="00E539C2">
            <w:pPr>
              <w:spacing w:before="120"/>
              <w:rPr>
                <w:color w:val="000000"/>
              </w:rPr>
            </w:pPr>
          </w:p>
          <w:p w:rsidR="00A404F1" w:rsidRDefault="00A404F1" w:rsidP="00E539C2">
            <w:pPr>
              <w:spacing w:before="120"/>
              <w:rPr>
                <w:color w:val="000000"/>
              </w:rPr>
            </w:pPr>
          </w:p>
          <w:p w:rsidR="00A404F1" w:rsidRDefault="00A404F1" w:rsidP="00E539C2">
            <w:pPr>
              <w:spacing w:before="120"/>
              <w:rPr>
                <w:color w:val="000000"/>
              </w:rPr>
            </w:pPr>
          </w:p>
          <w:p w:rsidR="00A404F1" w:rsidRDefault="00A404F1" w:rsidP="00E539C2">
            <w:pPr>
              <w:spacing w:before="120"/>
              <w:rPr>
                <w:color w:val="000000"/>
              </w:rPr>
            </w:pPr>
          </w:p>
          <w:p w:rsidR="00A404F1" w:rsidRDefault="00A404F1" w:rsidP="00E539C2">
            <w:pPr>
              <w:spacing w:before="120"/>
              <w:rPr>
                <w:color w:val="000000"/>
              </w:rPr>
            </w:pPr>
          </w:p>
          <w:p w:rsidR="00A404F1" w:rsidRDefault="00A404F1" w:rsidP="00E539C2">
            <w:pPr>
              <w:spacing w:before="120"/>
              <w:rPr>
                <w:color w:val="000000"/>
              </w:rPr>
            </w:pPr>
          </w:p>
          <w:p w:rsidR="00A404F1" w:rsidRPr="0083317E" w:rsidRDefault="00A404F1" w:rsidP="00E539C2">
            <w:pPr>
              <w:spacing w:before="120"/>
              <w:rPr>
                <w:color w:val="000000"/>
              </w:rPr>
            </w:pPr>
          </w:p>
        </w:tc>
      </w:tr>
      <w:tr w:rsidR="008E24D5" w:rsidRPr="0083317E" w:rsidTr="00A404F1">
        <w:trPr>
          <w:trHeight w:val="1380"/>
        </w:trPr>
        <w:tc>
          <w:tcPr>
            <w:tcW w:w="708" w:type="dxa"/>
            <w:vMerge w:val="restart"/>
            <w:tcBorders>
              <w:top w:val="single" w:sz="4" w:space="0" w:color="000000"/>
              <w:left w:val="single" w:sz="4" w:space="0" w:color="000000"/>
              <w:right w:val="single" w:sz="4" w:space="0" w:color="000000"/>
            </w:tcBorders>
          </w:tcPr>
          <w:p w:rsidR="008E24D5" w:rsidRPr="0083317E" w:rsidRDefault="008E24D5" w:rsidP="00E539C2">
            <w:pPr>
              <w:spacing w:before="120"/>
              <w:jc w:val="center"/>
              <w:rPr>
                <w:color w:val="000000"/>
              </w:rPr>
            </w:pPr>
            <w:r w:rsidRPr="0083317E">
              <w:rPr>
                <w:color w:val="000000"/>
              </w:rPr>
              <w:t>11</w:t>
            </w:r>
          </w:p>
        </w:tc>
        <w:tc>
          <w:tcPr>
            <w:tcW w:w="3157" w:type="dxa"/>
            <w:gridSpan w:val="3"/>
            <w:vMerge w:val="restart"/>
            <w:tcBorders>
              <w:top w:val="single" w:sz="4" w:space="0" w:color="000000"/>
              <w:left w:val="nil"/>
              <w:right w:val="single" w:sz="4" w:space="0" w:color="000000"/>
            </w:tcBorders>
          </w:tcPr>
          <w:p w:rsidR="008E24D5" w:rsidRPr="002D1C27" w:rsidRDefault="008E24D5" w:rsidP="00E539C2">
            <w:pPr>
              <w:spacing w:before="120"/>
              <w:rPr>
                <w:b/>
                <w:color w:val="000000"/>
              </w:rPr>
            </w:pPr>
            <w:r w:rsidRPr="002D1C27">
              <w:rPr>
                <w:b/>
                <w:color w:val="000000"/>
              </w:rPr>
              <w:t>Сума забезпечувального депозиту</w:t>
            </w:r>
          </w:p>
        </w:tc>
        <w:tc>
          <w:tcPr>
            <w:tcW w:w="6628" w:type="dxa"/>
            <w:gridSpan w:val="11"/>
            <w:tcBorders>
              <w:top w:val="single" w:sz="4" w:space="0" w:color="000000"/>
              <w:left w:val="nil"/>
              <w:bottom w:val="single" w:sz="4" w:space="0" w:color="auto"/>
              <w:right w:val="single" w:sz="4" w:space="0" w:color="000000"/>
            </w:tcBorders>
          </w:tcPr>
          <w:p w:rsidR="008E24D5" w:rsidRPr="0083317E" w:rsidRDefault="008E24D5" w:rsidP="00E539C2">
            <w:pPr>
              <w:spacing w:before="120"/>
              <w:ind w:left="10"/>
              <w:rPr>
                <w:color w:val="000000"/>
              </w:rPr>
            </w:pPr>
            <w:r w:rsidRPr="0083317E">
              <w:rPr>
                <w:color w:val="000000"/>
              </w:rPr>
              <w:t>2 (дві) місячні оренді плати, але в будь-якому разі у розмірі не меншому, ніж розмір мінімальної заробітної плати станом на перше число місяця, в якому укладається цей договір</w:t>
            </w:r>
          </w:p>
          <w:p w:rsidR="008E24D5" w:rsidRPr="0083317E" w:rsidRDefault="008E24D5" w:rsidP="00E539C2">
            <w:pPr>
              <w:spacing w:before="120"/>
              <w:ind w:left="10"/>
              <w:rPr>
                <w:color w:val="000000"/>
              </w:rPr>
            </w:pPr>
            <w:r w:rsidRPr="0083317E">
              <w:rPr>
                <w:color w:val="000000"/>
              </w:rPr>
              <w:t xml:space="preserve">сума, гривень, без податку на додану вартість _____________ </w:t>
            </w:r>
          </w:p>
        </w:tc>
      </w:tr>
      <w:tr w:rsidR="008E24D5" w:rsidRPr="0083317E" w:rsidTr="00A404F1">
        <w:trPr>
          <w:trHeight w:val="345"/>
        </w:trPr>
        <w:tc>
          <w:tcPr>
            <w:tcW w:w="708" w:type="dxa"/>
            <w:vMerge/>
            <w:tcBorders>
              <w:left w:val="single" w:sz="4" w:space="0" w:color="000000"/>
              <w:bottom w:val="single" w:sz="4" w:space="0" w:color="000000"/>
              <w:right w:val="single" w:sz="4" w:space="0" w:color="000000"/>
            </w:tcBorders>
          </w:tcPr>
          <w:p w:rsidR="008E24D5" w:rsidRPr="0083317E" w:rsidRDefault="008E24D5" w:rsidP="00E539C2">
            <w:pPr>
              <w:spacing w:before="120"/>
              <w:jc w:val="center"/>
              <w:rPr>
                <w:color w:val="000000"/>
              </w:rPr>
            </w:pPr>
          </w:p>
        </w:tc>
        <w:tc>
          <w:tcPr>
            <w:tcW w:w="3157" w:type="dxa"/>
            <w:gridSpan w:val="3"/>
            <w:vMerge/>
            <w:tcBorders>
              <w:left w:val="nil"/>
              <w:bottom w:val="single" w:sz="4" w:space="0" w:color="000000"/>
              <w:right w:val="single" w:sz="4" w:space="0" w:color="000000"/>
            </w:tcBorders>
          </w:tcPr>
          <w:p w:rsidR="008E24D5" w:rsidRPr="0083317E" w:rsidRDefault="008E24D5" w:rsidP="00E539C2">
            <w:pPr>
              <w:spacing w:before="120"/>
              <w:rPr>
                <w:color w:val="000000"/>
              </w:rPr>
            </w:pPr>
          </w:p>
        </w:tc>
        <w:tc>
          <w:tcPr>
            <w:tcW w:w="6628" w:type="dxa"/>
            <w:gridSpan w:val="11"/>
            <w:tcBorders>
              <w:top w:val="single" w:sz="4" w:space="0" w:color="auto"/>
              <w:left w:val="nil"/>
              <w:bottom w:val="single" w:sz="4" w:space="0" w:color="000000"/>
              <w:right w:val="single" w:sz="4" w:space="0" w:color="000000"/>
            </w:tcBorders>
          </w:tcPr>
          <w:p w:rsidR="008E24D5" w:rsidRPr="0083317E" w:rsidRDefault="008E24D5" w:rsidP="008E24D5">
            <w:pPr>
              <w:spacing w:before="120"/>
              <w:ind w:left="10"/>
              <w:rPr>
                <w:color w:val="000000"/>
              </w:rPr>
            </w:pPr>
            <w:r w:rsidRPr="0083317E">
              <w:rPr>
                <w:color w:val="000000"/>
              </w:rPr>
              <w:t>якщо договір оренди укладено на строк менший, ніж два місяці, розмір забезпечувального депозиту становить суму орендної плати за п’ять календарних днів оренди, але в будь-якому разі у розмірі не меншому, ніж 20 відсотків розміру мінімальної заробітної плати станом на перше число місяця, в якому укладається цей договір:</w:t>
            </w:r>
          </w:p>
          <w:p w:rsidR="008E24D5" w:rsidRPr="0083317E" w:rsidRDefault="008E24D5" w:rsidP="008E24D5">
            <w:pPr>
              <w:spacing w:before="120"/>
              <w:ind w:left="10"/>
              <w:rPr>
                <w:color w:val="000000"/>
              </w:rPr>
            </w:pPr>
            <w:r w:rsidRPr="0083317E">
              <w:rPr>
                <w:color w:val="000000"/>
              </w:rPr>
              <w:t>сума, гривень, без податку на додану вартість _____________.</w:t>
            </w:r>
          </w:p>
        </w:tc>
      </w:tr>
      <w:tr w:rsidR="008E24D5"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tcPr>
          <w:p w:rsidR="008E24D5" w:rsidRPr="0083317E" w:rsidRDefault="008E24D5" w:rsidP="00E539C2">
            <w:pPr>
              <w:spacing w:before="120"/>
              <w:jc w:val="center"/>
              <w:rPr>
                <w:color w:val="000000"/>
                <w:lang w:val="en-US"/>
              </w:rPr>
            </w:pPr>
            <w:r w:rsidRPr="0083317E">
              <w:rPr>
                <w:color w:val="000000"/>
              </w:rPr>
              <w:lastRenderedPageBreak/>
              <w:t>12</w:t>
            </w:r>
          </w:p>
        </w:tc>
        <w:tc>
          <w:tcPr>
            <w:tcW w:w="9785" w:type="dxa"/>
            <w:gridSpan w:val="14"/>
            <w:tcBorders>
              <w:top w:val="single" w:sz="4" w:space="0" w:color="000000"/>
              <w:left w:val="nil"/>
              <w:bottom w:val="single" w:sz="4" w:space="0" w:color="000000"/>
              <w:right w:val="single" w:sz="4" w:space="0" w:color="000000"/>
            </w:tcBorders>
          </w:tcPr>
          <w:p w:rsidR="008E24D5" w:rsidRPr="002D1C27" w:rsidRDefault="008E24D5" w:rsidP="00E539C2">
            <w:pPr>
              <w:spacing w:before="120"/>
              <w:ind w:left="248"/>
              <w:jc w:val="center"/>
              <w:rPr>
                <w:b/>
                <w:color w:val="000000"/>
              </w:rPr>
            </w:pPr>
            <w:r w:rsidRPr="002D1C27">
              <w:rPr>
                <w:b/>
                <w:color w:val="000000"/>
              </w:rPr>
              <w:t>Строк договору</w:t>
            </w:r>
          </w:p>
          <w:p w:rsidR="008E24D5" w:rsidRPr="0083317E" w:rsidRDefault="008E24D5" w:rsidP="00E539C2">
            <w:pPr>
              <w:spacing w:before="120"/>
              <w:ind w:left="248"/>
              <w:jc w:val="center"/>
              <w:rPr>
                <w:color w:val="000000"/>
              </w:rPr>
            </w:pPr>
            <w:r w:rsidRPr="0083317E">
              <w:rPr>
                <w:color w:val="000000"/>
              </w:rPr>
              <w:t>(залишити одне із трьох формулювань пункту 12.1)</w:t>
            </w:r>
          </w:p>
        </w:tc>
      </w:tr>
      <w:tr w:rsidR="008E24D5" w:rsidRPr="0083317E" w:rsidTr="00A404F1">
        <w:trPr>
          <w:trHeight w:val="1005"/>
        </w:trPr>
        <w:tc>
          <w:tcPr>
            <w:tcW w:w="708" w:type="dxa"/>
            <w:tcBorders>
              <w:top w:val="single" w:sz="4" w:space="0" w:color="000000"/>
              <w:left w:val="single" w:sz="4" w:space="0" w:color="000000"/>
              <w:bottom w:val="single" w:sz="4" w:space="0" w:color="000000"/>
              <w:right w:val="single" w:sz="4" w:space="0" w:color="000000"/>
            </w:tcBorders>
          </w:tcPr>
          <w:p w:rsidR="008E24D5" w:rsidRPr="0083317E" w:rsidRDefault="008E24D5" w:rsidP="00E539C2">
            <w:pPr>
              <w:spacing w:before="120"/>
              <w:jc w:val="center"/>
              <w:rPr>
                <w:color w:val="000000"/>
              </w:rPr>
            </w:pPr>
            <w:r w:rsidRPr="0083317E">
              <w:rPr>
                <w:color w:val="000000"/>
              </w:rPr>
              <w:t>12.1</w:t>
            </w:r>
            <w:r w:rsidRPr="0083317E">
              <w:rPr>
                <w:color w:val="000000"/>
              </w:rPr>
              <w:br/>
              <w:t>(1)</w:t>
            </w:r>
          </w:p>
          <w:p w:rsidR="008E24D5" w:rsidRPr="0083317E" w:rsidRDefault="008E24D5" w:rsidP="00E539C2">
            <w:pPr>
              <w:spacing w:before="120"/>
              <w:jc w:val="center"/>
              <w:rPr>
                <w:color w:val="000000"/>
              </w:rPr>
            </w:pPr>
          </w:p>
        </w:tc>
        <w:tc>
          <w:tcPr>
            <w:tcW w:w="9785" w:type="dxa"/>
            <w:gridSpan w:val="14"/>
            <w:tcBorders>
              <w:top w:val="single" w:sz="4" w:space="0" w:color="000000"/>
              <w:left w:val="nil"/>
              <w:bottom w:val="single" w:sz="4" w:space="0" w:color="000000"/>
              <w:right w:val="single" w:sz="4" w:space="0" w:color="000000"/>
            </w:tcBorders>
          </w:tcPr>
          <w:p w:rsidR="008E24D5" w:rsidRPr="0083317E" w:rsidRDefault="008E24D5" w:rsidP="00E539C2">
            <w:pPr>
              <w:spacing w:before="120"/>
              <w:ind w:left="-35"/>
              <w:jc w:val="center"/>
              <w:rPr>
                <w:color w:val="000000"/>
              </w:rPr>
            </w:pPr>
          </w:p>
          <w:p w:rsidR="008E24D5" w:rsidRPr="0083317E" w:rsidRDefault="008E24D5" w:rsidP="00E539C2">
            <w:pPr>
              <w:spacing w:before="120"/>
              <w:ind w:left="-35"/>
              <w:jc w:val="center"/>
              <w:rPr>
                <w:color w:val="000000"/>
              </w:rPr>
            </w:pPr>
            <w:r w:rsidRPr="0083317E">
              <w:rPr>
                <w:color w:val="000000"/>
              </w:rPr>
              <w:t>____________ років (місяців, днів) з дати набрання чинності цим договором</w:t>
            </w:r>
          </w:p>
        </w:tc>
      </w:tr>
      <w:tr w:rsidR="008E24D5" w:rsidRPr="0083317E" w:rsidTr="00A404F1">
        <w:trPr>
          <w:trHeight w:val="320"/>
        </w:trPr>
        <w:tc>
          <w:tcPr>
            <w:tcW w:w="10493" w:type="dxa"/>
            <w:gridSpan w:val="15"/>
            <w:tcBorders>
              <w:top w:val="single" w:sz="4" w:space="0" w:color="000000"/>
              <w:left w:val="single" w:sz="4" w:space="0" w:color="000000"/>
              <w:bottom w:val="single" w:sz="4" w:space="0" w:color="000000"/>
              <w:right w:val="single" w:sz="4" w:space="0" w:color="000000"/>
            </w:tcBorders>
          </w:tcPr>
          <w:p w:rsidR="008E24D5" w:rsidRPr="0083317E" w:rsidRDefault="008E24D5" w:rsidP="00E539C2">
            <w:pPr>
              <w:spacing w:before="120"/>
              <w:ind w:left="-35"/>
              <w:jc w:val="center"/>
              <w:rPr>
                <w:color w:val="000000"/>
                <w:vertAlign w:val="superscript"/>
              </w:rPr>
            </w:pPr>
            <w:r w:rsidRPr="0083317E">
              <w:rPr>
                <w:color w:val="000000"/>
              </w:rPr>
              <w:t>або</w:t>
            </w:r>
            <w:r w:rsidRPr="0083317E">
              <w:rPr>
                <w:color w:val="000000"/>
                <w:vertAlign w:val="superscript"/>
              </w:rPr>
              <w:t>2</w:t>
            </w:r>
          </w:p>
        </w:tc>
      </w:tr>
      <w:tr w:rsidR="008E24D5"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tcPr>
          <w:p w:rsidR="008E24D5" w:rsidRPr="0083317E" w:rsidRDefault="008E24D5" w:rsidP="00E539C2">
            <w:pPr>
              <w:spacing w:before="120"/>
              <w:jc w:val="center"/>
              <w:rPr>
                <w:color w:val="000000"/>
              </w:rPr>
            </w:pPr>
            <w:r w:rsidRPr="0083317E">
              <w:rPr>
                <w:color w:val="000000"/>
              </w:rPr>
              <w:t>12.1</w:t>
            </w:r>
            <w:r w:rsidRPr="0083317E">
              <w:rPr>
                <w:color w:val="000000"/>
              </w:rPr>
              <w:br/>
              <w:t>(2)</w:t>
            </w:r>
          </w:p>
          <w:p w:rsidR="008E24D5" w:rsidRPr="0083317E" w:rsidRDefault="008E24D5" w:rsidP="00E539C2">
            <w:pPr>
              <w:spacing w:before="120"/>
              <w:jc w:val="center"/>
              <w:rPr>
                <w:color w:val="000000"/>
              </w:rPr>
            </w:pPr>
          </w:p>
        </w:tc>
        <w:tc>
          <w:tcPr>
            <w:tcW w:w="3157" w:type="dxa"/>
            <w:gridSpan w:val="3"/>
            <w:tcBorders>
              <w:top w:val="single" w:sz="4" w:space="0" w:color="000000"/>
              <w:left w:val="nil"/>
              <w:bottom w:val="single" w:sz="4" w:space="0" w:color="000000"/>
              <w:right w:val="single" w:sz="4" w:space="0" w:color="000000"/>
            </w:tcBorders>
          </w:tcPr>
          <w:p w:rsidR="008E24D5" w:rsidRPr="0083317E" w:rsidRDefault="008E24D5" w:rsidP="00E539C2">
            <w:pPr>
              <w:spacing w:before="120"/>
              <w:ind w:left="-35"/>
              <w:rPr>
                <w:color w:val="000000"/>
              </w:rPr>
            </w:pPr>
            <w:r w:rsidRPr="0083317E">
              <w:rPr>
                <w:color w:val="000000"/>
              </w:rPr>
              <w:t>____________ років (місяців, днів) з дати набрання чинності цим договором, але не довше ніж до моменту, визначеного у пункті 12.1 цього договору</w:t>
            </w:r>
          </w:p>
        </w:tc>
        <w:tc>
          <w:tcPr>
            <w:tcW w:w="6628" w:type="dxa"/>
            <w:gridSpan w:val="11"/>
            <w:tcBorders>
              <w:top w:val="single" w:sz="4" w:space="0" w:color="000000"/>
              <w:left w:val="nil"/>
              <w:bottom w:val="single" w:sz="4" w:space="0" w:color="000000"/>
              <w:right w:val="single" w:sz="4" w:space="0" w:color="000000"/>
            </w:tcBorders>
          </w:tcPr>
          <w:p w:rsidR="008E24D5" w:rsidRPr="0083317E" w:rsidRDefault="008E24D5" w:rsidP="00E539C2">
            <w:pPr>
              <w:spacing w:before="120"/>
              <w:rPr>
                <w:color w:val="000000"/>
              </w:rPr>
            </w:pPr>
            <w:r w:rsidRPr="0083317E">
              <w:rPr>
                <w:color w:val="000000"/>
              </w:rPr>
              <w:t>підстава: рішення про включення об’єкта оренди або єдиного майнового комплексу, до складу якого входить об’єкт оренди до переліку об’єктів, що підлягають приватизації</w:t>
            </w:r>
          </w:p>
          <w:p w:rsidR="008E24D5" w:rsidRPr="0083317E" w:rsidRDefault="008E24D5" w:rsidP="00E539C2">
            <w:pPr>
              <w:spacing w:before="120"/>
              <w:rPr>
                <w:color w:val="000000"/>
                <w:lang w:val="ru-RU"/>
              </w:rPr>
            </w:pPr>
            <w:r w:rsidRPr="0083317E">
              <w:rPr>
                <w:color w:val="000000"/>
              </w:rPr>
              <w:t xml:space="preserve">дата </w:t>
            </w:r>
            <w:r w:rsidRPr="0083317E">
              <w:rPr>
                <w:color w:val="000000"/>
                <w:lang w:val="ru-RU"/>
              </w:rPr>
              <w:t>“</w:t>
            </w:r>
            <w:r w:rsidRPr="0083317E">
              <w:rPr>
                <w:color w:val="000000"/>
              </w:rPr>
              <w:t>___</w:t>
            </w:r>
            <w:r w:rsidRPr="0083317E">
              <w:rPr>
                <w:color w:val="000000"/>
                <w:lang w:val="ru-RU"/>
              </w:rPr>
              <w:t>”</w:t>
            </w:r>
            <w:r w:rsidRPr="0083317E">
              <w:rPr>
                <w:color w:val="000000"/>
              </w:rPr>
              <w:t xml:space="preserve"> ___________ 20__ р., номер ______, назва органу, що прийняв рішення ______________________________</w:t>
            </w:r>
          </w:p>
        </w:tc>
      </w:tr>
      <w:tr w:rsidR="008E24D5" w:rsidRPr="0083317E" w:rsidTr="00A404F1">
        <w:trPr>
          <w:trHeight w:val="320"/>
        </w:trPr>
        <w:tc>
          <w:tcPr>
            <w:tcW w:w="10493" w:type="dxa"/>
            <w:gridSpan w:val="15"/>
            <w:tcBorders>
              <w:top w:val="single" w:sz="4" w:space="0" w:color="000000"/>
              <w:left w:val="single" w:sz="4" w:space="0" w:color="000000"/>
              <w:bottom w:val="single" w:sz="4" w:space="0" w:color="000000"/>
              <w:right w:val="single" w:sz="4" w:space="0" w:color="000000"/>
            </w:tcBorders>
          </w:tcPr>
          <w:p w:rsidR="008E24D5" w:rsidRPr="0083317E" w:rsidRDefault="008E24D5" w:rsidP="008E24D5">
            <w:pPr>
              <w:spacing w:before="120"/>
              <w:jc w:val="center"/>
              <w:rPr>
                <w:color w:val="000000"/>
              </w:rPr>
            </w:pPr>
            <w:r w:rsidRPr="0083317E">
              <w:rPr>
                <w:color w:val="000000"/>
              </w:rPr>
              <w:t>або</w:t>
            </w:r>
            <w:r w:rsidRPr="0083317E">
              <w:rPr>
                <w:color w:val="000000"/>
                <w:vertAlign w:val="superscript"/>
              </w:rPr>
              <w:t>3</w:t>
            </w:r>
          </w:p>
        </w:tc>
      </w:tr>
      <w:tr w:rsidR="008E24D5"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tcPr>
          <w:p w:rsidR="008E24D5" w:rsidRPr="0083317E" w:rsidRDefault="008E24D5" w:rsidP="00E539C2">
            <w:pPr>
              <w:spacing w:before="120"/>
              <w:jc w:val="center"/>
              <w:rPr>
                <w:color w:val="000000"/>
              </w:rPr>
            </w:pPr>
            <w:r w:rsidRPr="0083317E">
              <w:rPr>
                <w:color w:val="000000"/>
              </w:rPr>
              <w:t>12.1</w:t>
            </w:r>
            <w:r w:rsidRPr="0083317E">
              <w:rPr>
                <w:color w:val="000000"/>
              </w:rPr>
              <w:br/>
              <w:t>(3)</w:t>
            </w:r>
          </w:p>
        </w:tc>
        <w:tc>
          <w:tcPr>
            <w:tcW w:w="9785" w:type="dxa"/>
            <w:gridSpan w:val="14"/>
            <w:tcBorders>
              <w:top w:val="single" w:sz="4" w:space="0" w:color="000000"/>
              <w:left w:val="nil"/>
              <w:bottom w:val="single" w:sz="4" w:space="0" w:color="000000"/>
              <w:right w:val="single" w:sz="4" w:space="0" w:color="000000"/>
            </w:tcBorders>
          </w:tcPr>
          <w:p w:rsidR="008E24D5" w:rsidRPr="0083317E" w:rsidRDefault="008E24D5" w:rsidP="00E539C2">
            <w:pPr>
              <w:spacing w:before="120"/>
              <w:jc w:val="center"/>
              <w:rPr>
                <w:color w:val="000000"/>
              </w:rPr>
            </w:pPr>
            <w:r w:rsidRPr="0083317E">
              <w:rPr>
                <w:color w:val="000000"/>
              </w:rPr>
              <w:t xml:space="preserve">Цей договір діє до </w:t>
            </w:r>
            <w:r w:rsidRPr="0083317E">
              <w:rPr>
                <w:color w:val="000000"/>
                <w:lang w:val="ru-RU"/>
              </w:rPr>
              <w:t>“</w:t>
            </w:r>
            <w:r w:rsidRPr="0083317E">
              <w:rPr>
                <w:color w:val="000000"/>
              </w:rPr>
              <w:t>___</w:t>
            </w:r>
            <w:r w:rsidRPr="0083317E">
              <w:rPr>
                <w:color w:val="000000"/>
                <w:lang w:val="ru-RU"/>
              </w:rPr>
              <w:t>”</w:t>
            </w:r>
            <w:r w:rsidRPr="0083317E">
              <w:rPr>
                <w:color w:val="000000"/>
              </w:rPr>
              <w:t xml:space="preserve"> ____________ 20__</w:t>
            </w:r>
            <w:r w:rsidR="002D1C27">
              <w:rPr>
                <w:color w:val="000000"/>
              </w:rPr>
              <w:t xml:space="preserve"> </w:t>
            </w:r>
            <w:r w:rsidRPr="0083317E">
              <w:rPr>
                <w:color w:val="000000"/>
              </w:rPr>
              <w:t>р. включно</w:t>
            </w:r>
          </w:p>
        </w:tc>
      </w:tr>
      <w:tr w:rsidR="00E37BB9"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tcPr>
          <w:p w:rsidR="00E37BB9" w:rsidRPr="0083317E" w:rsidRDefault="00E37BB9" w:rsidP="00E539C2">
            <w:pPr>
              <w:spacing w:before="120"/>
              <w:jc w:val="center"/>
              <w:rPr>
                <w:color w:val="000000"/>
              </w:rPr>
            </w:pPr>
            <w:r w:rsidRPr="0083317E">
              <w:rPr>
                <w:color w:val="000000"/>
              </w:rPr>
              <w:t>13</w:t>
            </w:r>
          </w:p>
        </w:tc>
        <w:tc>
          <w:tcPr>
            <w:tcW w:w="3157" w:type="dxa"/>
            <w:gridSpan w:val="3"/>
            <w:tcBorders>
              <w:top w:val="single" w:sz="4" w:space="0" w:color="000000"/>
              <w:left w:val="nil"/>
              <w:bottom w:val="single" w:sz="4" w:space="0" w:color="000000"/>
              <w:right w:val="single" w:sz="4" w:space="0" w:color="000000"/>
            </w:tcBorders>
          </w:tcPr>
          <w:p w:rsidR="00E37BB9" w:rsidRPr="0083317E" w:rsidRDefault="00E37BB9" w:rsidP="00E539C2">
            <w:pPr>
              <w:spacing w:before="120"/>
              <w:rPr>
                <w:color w:val="000000"/>
              </w:rPr>
            </w:pPr>
            <w:r w:rsidRPr="0083317E">
              <w:rPr>
                <w:color w:val="000000"/>
              </w:rPr>
              <w:t>Згода на суборенду</w:t>
            </w:r>
            <w:r w:rsidRPr="0083317E">
              <w:rPr>
                <w:color w:val="000000"/>
                <w:vertAlign w:val="superscript"/>
              </w:rPr>
              <w:t>4</w:t>
            </w:r>
          </w:p>
        </w:tc>
        <w:tc>
          <w:tcPr>
            <w:tcW w:w="6628" w:type="dxa"/>
            <w:gridSpan w:val="11"/>
            <w:tcBorders>
              <w:top w:val="single" w:sz="4" w:space="0" w:color="000000"/>
              <w:left w:val="nil"/>
              <w:bottom w:val="single" w:sz="4" w:space="0" w:color="000000"/>
              <w:right w:val="single" w:sz="4" w:space="0" w:color="000000"/>
            </w:tcBorders>
          </w:tcPr>
          <w:p w:rsidR="00E37BB9" w:rsidRPr="0083317E" w:rsidRDefault="00E37BB9" w:rsidP="00E539C2">
            <w:pPr>
              <w:spacing w:before="120"/>
              <w:rPr>
                <w:color w:val="000000"/>
              </w:rPr>
            </w:pPr>
            <w:r w:rsidRPr="0083317E">
              <w:rPr>
                <w:color w:val="000000"/>
              </w:rPr>
              <w:t xml:space="preserve">Орендодавець _____________________ згоду на передачу майна в </w:t>
            </w:r>
          </w:p>
          <w:p w:rsidR="00E37BB9" w:rsidRPr="0083317E" w:rsidRDefault="00E37BB9" w:rsidP="00E539C2">
            <w:pPr>
              <w:rPr>
                <w:color w:val="000000"/>
              </w:rPr>
            </w:pPr>
            <w:r w:rsidRPr="0083317E">
              <w:rPr>
                <w:color w:val="000000"/>
              </w:rPr>
              <w:t xml:space="preserve">                                    (</w:t>
            </w:r>
            <w:r w:rsidRPr="0083317E">
              <w:rPr>
                <w:color w:val="000000"/>
                <w:lang w:val="ru-RU"/>
              </w:rPr>
              <w:t xml:space="preserve"> </w:t>
            </w:r>
            <w:proofErr w:type="spellStart"/>
            <w:r w:rsidRPr="0083317E">
              <w:rPr>
                <w:color w:val="000000"/>
                <w:lang w:val="ru-RU"/>
              </w:rPr>
              <w:t>надав</w:t>
            </w:r>
            <w:proofErr w:type="spellEnd"/>
            <w:r w:rsidRPr="0083317E">
              <w:rPr>
                <w:color w:val="000000"/>
                <w:lang w:val="ru-RU"/>
              </w:rPr>
              <w:t xml:space="preserve">/не </w:t>
            </w:r>
            <w:proofErr w:type="spellStart"/>
            <w:r w:rsidRPr="0083317E">
              <w:rPr>
                <w:color w:val="000000"/>
                <w:lang w:val="ru-RU"/>
              </w:rPr>
              <w:t>надав</w:t>
            </w:r>
            <w:proofErr w:type="spellEnd"/>
            <w:r w:rsidRPr="0083317E">
              <w:rPr>
                <w:color w:val="000000"/>
              </w:rPr>
              <w:t>)</w:t>
            </w:r>
          </w:p>
          <w:p w:rsidR="00E37BB9" w:rsidRPr="0083317E" w:rsidRDefault="00E37BB9" w:rsidP="00E539C2">
            <w:pPr>
              <w:rPr>
                <w:color w:val="000000"/>
              </w:rPr>
            </w:pPr>
            <w:r w:rsidRPr="0083317E">
              <w:rPr>
                <w:color w:val="000000"/>
              </w:rPr>
              <w:t>суборенду згідно з оголошенням про передачу майна в оренду</w:t>
            </w:r>
          </w:p>
        </w:tc>
      </w:tr>
      <w:tr w:rsidR="00195BF9" w:rsidRPr="0083317E" w:rsidTr="00A404F1">
        <w:trPr>
          <w:trHeight w:val="438"/>
        </w:trPr>
        <w:tc>
          <w:tcPr>
            <w:tcW w:w="708" w:type="dxa"/>
            <w:vMerge w:val="restart"/>
            <w:tcBorders>
              <w:top w:val="single" w:sz="4" w:space="0" w:color="000000"/>
              <w:left w:val="single" w:sz="4" w:space="0" w:color="000000"/>
              <w:right w:val="single" w:sz="4" w:space="0" w:color="000000"/>
            </w:tcBorders>
          </w:tcPr>
          <w:p w:rsidR="00195BF9" w:rsidRPr="0083317E" w:rsidRDefault="00195BF9" w:rsidP="00E539C2">
            <w:pPr>
              <w:spacing w:before="120"/>
              <w:jc w:val="center"/>
              <w:rPr>
                <w:color w:val="000000"/>
              </w:rPr>
            </w:pPr>
            <w:r w:rsidRPr="0083317E">
              <w:rPr>
                <w:color w:val="000000"/>
              </w:rPr>
              <w:t>14</w:t>
            </w:r>
          </w:p>
        </w:tc>
        <w:tc>
          <w:tcPr>
            <w:tcW w:w="3157" w:type="dxa"/>
            <w:gridSpan w:val="3"/>
            <w:vMerge w:val="restart"/>
            <w:tcBorders>
              <w:top w:val="single" w:sz="4" w:space="0" w:color="000000"/>
              <w:left w:val="nil"/>
              <w:right w:val="single" w:sz="4" w:space="0" w:color="000000"/>
            </w:tcBorders>
          </w:tcPr>
          <w:p w:rsidR="00195BF9" w:rsidRPr="0083317E" w:rsidRDefault="00195BF9" w:rsidP="00E539C2">
            <w:pPr>
              <w:spacing w:before="120"/>
              <w:rPr>
                <w:color w:val="000000"/>
              </w:rPr>
            </w:pPr>
            <w:r w:rsidRPr="0083317E">
              <w:rPr>
                <w:color w:val="000000"/>
              </w:rPr>
              <w:t>Додаткові умови оренди</w:t>
            </w:r>
          </w:p>
        </w:tc>
        <w:tc>
          <w:tcPr>
            <w:tcW w:w="6628" w:type="dxa"/>
            <w:gridSpan w:val="11"/>
            <w:tcBorders>
              <w:top w:val="single" w:sz="4" w:space="0" w:color="000000"/>
              <w:left w:val="nil"/>
              <w:bottom w:val="single" w:sz="4" w:space="0" w:color="auto"/>
              <w:right w:val="single" w:sz="4" w:space="0" w:color="000000"/>
            </w:tcBorders>
          </w:tcPr>
          <w:p w:rsidR="00195BF9" w:rsidRPr="0083317E" w:rsidRDefault="00195BF9" w:rsidP="00E539C2">
            <w:pPr>
              <w:spacing w:before="120"/>
              <w:ind w:left="720"/>
              <w:rPr>
                <w:color w:val="000000"/>
              </w:rPr>
            </w:pPr>
            <w:r w:rsidRPr="0083317E">
              <w:rPr>
                <w:color w:val="000000"/>
              </w:rPr>
              <w:t xml:space="preserve"> (вказати усі додаткові умови)</w:t>
            </w:r>
          </w:p>
        </w:tc>
      </w:tr>
      <w:tr w:rsidR="00195BF9" w:rsidRPr="0083317E" w:rsidTr="00A404F1">
        <w:trPr>
          <w:trHeight w:val="735"/>
        </w:trPr>
        <w:tc>
          <w:tcPr>
            <w:tcW w:w="708" w:type="dxa"/>
            <w:vMerge/>
            <w:tcBorders>
              <w:left w:val="single" w:sz="4" w:space="0" w:color="000000"/>
              <w:bottom w:val="single" w:sz="4" w:space="0" w:color="000000"/>
              <w:right w:val="single" w:sz="4" w:space="0" w:color="000000"/>
            </w:tcBorders>
          </w:tcPr>
          <w:p w:rsidR="00195BF9" w:rsidRPr="0083317E" w:rsidRDefault="00195BF9" w:rsidP="00E539C2">
            <w:pPr>
              <w:spacing w:before="120"/>
              <w:jc w:val="center"/>
              <w:rPr>
                <w:color w:val="000000"/>
              </w:rPr>
            </w:pPr>
          </w:p>
        </w:tc>
        <w:tc>
          <w:tcPr>
            <w:tcW w:w="3157" w:type="dxa"/>
            <w:gridSpan w:val="3"/>
            <w:vMerge/>
            <w:tcBorders>
              <w:left w:val="nil"/>
              <w:bottom w:val="single" w:sz="4" w:space="0" w:color="000000"/>
              <w:right w:val="single" w:sz="4" w:space="0" w:color="000000"/>
            </w:tcBorders>
          </w:tcPr>
          <w:p w:rsidR="00195BF9" w:rsidRPr="0083317E" w:rsidRDefault="00195BF9" w:rsidP="00E539C2">
            <w:pPr>
              <w:spacing w:before="120"/>
              <w:rPr>
                <w:color w:val="000000"/>
              </w:rPr>
            </w:pPr>
          </w:p>
        </w:tc>
        <w:tc>
          <w:tcPr>
            <w:tcW w:w="6628" w:type="dxa"/>
            <w:gridSpan w:val="11"/>
            <w:tcBorders>
              <w:top w:val="single" w:sz="4" w:space="0" w:color="auto"/>
              <w:left w:val="nil"/>
              <w:bottom w:val="single" w:sz="4" w:space="0" w:color="000000"/>
              <w:right w:val="single" w:sz="4" w:space="0" w:color="000000"/>
            </w:tcBorders>
          </w:tcPr>
          <w:p w:rsidR="00195BF9" w:rsidRPr="00195BF9" w:rsidRDefault="00195BF9" w:rsidP="00195BF9">
            <w:pPr>
              <w:spacing w:before="120"/>
              <w:rPr>
                <w:color w:val="000000"/>
              </w:rPr>
            </w:pPr>
            <w:r w:rsidRPr="00195BF9">
              <w:rPr>
                <w:color w:val="000000"/>
              </w:rPr>
              <w:t>встановлені рішенням уповноваженого органу відповідно до рішення такого органу</w:t>
            </w:r>
          </w:p>
          <w:p w:rsidR="00195BF9" w:rsidRPr="00195BF9" w:rsidRDefault="00195BF9" w:rsidP="00195BF9">
            <w:pPr>
              <w:spacing w:before="120"/>
              <w:rPr>
                <w:color w:val="000000"/>
              </w:rPr>
            </w:pPr>
            <w:r w:rsidRPr="00195BF9">
              <w:rPr>
                <w:color w:val="000000"/>
              </w:rPr>
              <w:t>уповноважений орган</w:t>
            </w:r>
          </w:p>
          <w:p w:rsidR="00195BF9" w:rsidRPr="0083317E" w:rsidRDefault="00195BF9" w:rsidP="00195BF9">
            <w:pPr>
              <w:spacing w:before="120"/>
              <w:rPr>
                <w:color w:val="000000"/>
              </w:rPr>
            </w:pPr>
            <w:r w:rsidRPr="00195BF9">
              <w:rPr>
                <w:color w:val="000000"/>
              </w:rPr>
              <w:t>дата і номер рішення уповноваженого органу</w:t>
            </w:r>
          </w:p>
        </w:tc>
      </w:tr>
      <w:tr w:rsidR="00195BF9" w:rsidRPr="0083317E" w:rsidTr="00A404F1">
        <w:trPr>
          <w:trHeight w:val="405"/>
        </w:trPr>
        <w:tc>
          <w:tcPr>
            <w:tcW w:w="708" w:type="dxa"/>
            <w:vMerge w:val="restart"/>
            <w:tcBorders>
              <w:top w:val="single" w:sz="4" w:space="0" w:color="000000"/>
              <w:left w:val="single" w:sz="4" w:space="0" w:color="000000"/>
              <w:right w:val="single" w:sz="4" w:space="0" w:color="000000"/>
            </w:tcBorders>
          </w:tcPr>
          <w:p w:rsidR="00195BF9" w:rsidRPr="0083317E" w:rsidRDefault="00195BF9" w:rsidP="00E539C2">
            <w:pPr>
              <w:spacing w:before="120"/>
              <w:jc w:val="center"/>
              <w:rPr>
                <w:color w:val="000000"/>
              </w:rPr>
            </w:pPr>
            <w:r w:rsidRPr="0083317E">
              <w:rPr>
                <w:color w:val="000000"/>
              </w:rPr>
              <w:t>15</w:t>
            </w:r>
          </w:p>
        </w:tc>
        <w:tc>
          <w:tcPr>
            <w:tcW w:w="3157" w:type="dxa"/>
            <w:gridSpan w:val="3"/>
            <w:vMerge w:val="restart"/>
            <w:tcBorders>
              <w:top w:val="single" w:sz="4" w:space="0" w:color="000000"/>
              <w:left w:val="nil"/>
              <w:right w:val="single" w:sz="4" w:space="0" w:color="000000"/>
            </w:tcBorders>
          </w:tcPr>
          <w:p w:rsidR="00195BF9" w:rsidRPr="0083317E" w:rsidRDefault="00195BF9" w:rsidP="00E539C2">
            <w:pPr>
              <w:spacing w:before="120"/>
              <w:rPr>
                <w:color w:val="000000"/>
              </w:rPr>
            </w:pPr>
            <w:r w:rsidRPr="0083317E">
              <w:rPr>
                <w:color w:val="000000"/>
              </w:rPr>
              <w:t>Банківські реквізити для сплати орендної плати та інших платежів відповідно до цього договору</w:t>
            </w:r>
          </w:p>
        </w:tc>
        <w:tc>
          <w:tcPr>
            <w:tcW w:w="2400" w:type="dxa"/>
            <w:gridSpan w:val="3"/>
            <w:tcBorders>
              <w:top w:val="single" w:sz="4" w:space="0" w:color="000000"/>
              <w:left w:val="nil"/>
              <w:bottom w:val="single" w:sz="4" w:space="0" w:color="auto"/>
              <w:right w:val="single" w:sz="4" w:space="0" w:color="auto"/>
            </w:tcBorders>
          </w:tcPr>
          <w:p w:rsidR="00195BF9" w:rsidRPr="0083317E" w:rsidRDefault="00195BF9" w:rsidP="00E539C2">
            <w:pPr>
              <w:spacing w:before="120"/>
              <w:rPr>
                <w:color w:val="000000"/>
              </w:rPr>
            </w:pPr>
            <w:proofErr w:type="spellStart"/>
            <w:r w:rsidRPr="0083317E">
              <w:rPr>
                <w:color w:val="000000"/>
              </w:rPr>
              <w:t>Балансоутримувача</w:t>
            </w:r>
            <w:proofErr w:type="spellEnd"/>
          </w:p>
        </w:tc>
        <w:tc>
          <w:tcPr>
            <w:tcW w:w="2171" w:type="dxa"/>
            <w:gridSpan w:val="6"/>
            <w:tcBorders>
              <w:top w:val="single" w:sz="4" w:space="0" w:color="000000"/>
              <w:left w:val="single" w:sz="4" w:space="0" w:color="auto"/>
              <w:bottom w:val="single" w:sz="4" w:space="0" w:color="auto"/>
              <w:right w:val="single" w:sz="4" w:space="0" w:color="auto"/>
            </w:tcBorders>
          </w:tcPr>
          <w:p w:rsidR="00195BF9" w:rsidRPr="0083317E" w:rsidRDefault="00B879F7" w:rsidP="00E539C2">
            <w:pPr>
              <w:spacing w:before="120"/>
              <w:rPr>
                <w:color w:val="000000"/>
              </w:rPr>
            </w:pPr>
            <w:r>
              <w:rPr>
                <w:color w:val="000000"/>
              </w:rPr>
              <w:t>селищного</w:t>
            </w:r>
            <w:r w:rsidR="00195BF9" w:rsidRPr="0083317E">
              <w:rPr>
                <w:color w:val="000000"/>
              </w:rPr>
              <w:t xml:space="preserve"> бюджету </w:t>
            </w:r>
          </w:p>
        </w:tc>
        <w:tc>
          <w:tcPr>
            <w:tcW w:w="2057" w:type="dxa"/>
            <w:gridSpan w:val="2"/>
            <w:tcBorders>
              <w:top w:val="single" w:sz="4" w:space="0" w:color="000000"/>
              <w:left w:val="single" w:sz="4" w:space="0" w:color="auto"/>
              <w:bottom w:val="single" w:sz="4" w:space="0" w:color="auto"/>
              <w:right w:val="single" w:sz="4" w:space="0" w:color="000000"/>
            </w:tcBorders>
          </w:tcPr>
          <w:p w:rsidR="00195BF9" w:rsidRPr="0083317E" w:rsidRDefault="00195BF9" w:rsidP="00E539C2">
            <w:pPr>
              <w:spacing w:before="120"/>
              <w:rPr>
                <w:color w:val="000000"/>
              </w:rPr>
            </w:pPr>
            <w:r w:rsidRPr="0083317E">
              <w:rPr>
                <w:color w:val="000000"/>
              </w:rPr>
              <w:t>Орендодавця</w:t>
            </w:r>
          </w:p>
        </w:tc>
      </w:tr>
      <w:tr w:rsidR="00195BF9" w:rsidRPr="0083317E" w:rsidTr="00A404F1">
        <w:trPr>
          <w:trHeight w:val="372"/>
        </w:trPr>
        <w:tc>
          <w:tcPr>
            <w:tcW w:w="708" w:type="dxa"/>
            <w:vMerge/>
            <w:tcBorders>
              <w:left w:val="single" w:sz="4" w:space="0" w:color="000000"/>
              <w:bottom w:val="single" w:sz="4" w:space="0" w:color="000000"/>
              <w:right w:val="single" w:sz="4" w:space="0" w:color="000000"/>
            </w:tcBorders>
            <w:vAlign w:val="center"/>
          </w:tcPr>
          <w:p w:rsidR="00195BF9" w:rsidRPr="0083317E" w:rsidRDefault="00195BF9" w:rsidP="00E539C2">
            <w:pPr>
              <w:spacing w:before="120"/>
              <w:jc w:val="center"/>
              <w:rPr>
                <w:color w:val="000000"/>
              </w:rPr>
            </w:pPr>
          </w:p>
        </w:tc>
        <w:tc>
          <w:tcPr>
            <w:tcW w:w="3157" w:type="dxa"/>
            <w:gridSpan w:val="3"/>
            <w:vMerge/>
            <w:tcBorders>
              <w:left w:val="nil"/>
              <w:bottom w:val="single" w:sz="4" w:space="0" w:color="000000"/>
              <w:right w:val="single" w:sz="4" w:space="0" w:color="000000"/>
            </w:tcBorders>
            <w:vAlign w:val="center"/>
          </w:tcPr>
          <w:p w:rsidR="00195BF9" w:rsidRPr="0083317E" w:rsidRDefault="00195BF9" w:rsidP="00E539C2">
            <w:pPr>
              <w:spacing w:before="120"/>
              <w:ind w:left="-35"/>
              <w:rPr>
                <w:color w:val="000000"/>
              </w:rPr>
            </w:pPr>
          </w:p>
        </w:tc>
        <w:tc>
          <w:tcPr>
            <w:tcW w:w="2400" w:type="dxa"/>
            <w:gridSpan w:val="3"/>
            <w:tcBorders>
              <w:top w:val="single" w:sz="4" w:space="0" w:color="auto"/>
              <w:left w:val="nil"/>
              <w:bottom w:val="single" w:sz="4" w:space="0" w:color="000000"/>
              <w:right w:val="single" w:sz="4" w:space="0" w:color="auto"/>
            </w:tcBorders>
          </w:tcPr>
          <w:p w:rsidR="00195BF9" w:rsidRDefault="00195BF9" w:rsidP="00E539C2">
            <w:pPr>
              <w:spacing w:before="120"/>
              <w:rPr>
                <w:color w:val="000000"/>
              </w:rPr>
            </w:pPr>
          </w:p>
        </w:tc>
        <w:tc>
          <w:tcPr>
            <w:tcW w:w="2171" w:type="dxa"/>
            <w:gridSpan w:val="6"/>
            <w:tcBorders>
              <w:top w:val="single" w:sz="4" w:space="0" w:color="auto"/>
              <w:left w:val="single" w:sz="4" w:space="0" w:color="auto"/>
              <w:bottom w:val="single" w:sz="4" w:space="0" w:color="000000"/>
              <w:right w:val="single" w:sz="4" w:space="0" w:color="auto"/>
            </w:tcBorders>
          </w:tcPr>
          <w:p w:rsidR="00195BF9" w:rsidRDefault="00195BF9" w:rsidP="00E539C2">
            <w:pPr>
              <w:spacing w:before="120"/>
              <w:rPr>
                <w:color w:val="000000"/>
              </w:rPr>
            </w:pPr>
          </w:p>
        </w:tc>
        <w:tc>
          <w:tcPr>
            <w:tcW w:w="2057" w:type="dxa"/>
            <w:gridSpan w:val="2"/>
            <w:tcBorders>
              <w:top w:val="single" w:sz="4" w:space="0" w:color="auto"/>
              <w:left w:val="single" w:sz="4" w:space="0" w:color="auto"/>
              <w:bottom w:val="single" w:sz="4" w:space="0" w:color="000000"/>
              <w:right w:val="single" w:sz="4" w:space="0" w:color="000000"/>
            </w:tcBorders>
          </w:tcPr>
          <w:p w:rsidR="00195BF9" w:rsidRDefault="00195BF9" w:rsidP="00E539C2">
            <w:pPr>
              <w:spacing w:before="120"/>
              <w:rPr>
                <w:color w:val="000000"/>
              </w:rPr>
            </w:pPr>
          </w:p>
        </w:tc>
      </w:tr>
      <w:tr w:rsidR="00195BF9"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tcPr>
          <w:p w:rsidR="00195BF9" w:rsidRPr="0083317E" w:rsidRDefault="00195BF9" w:rsidP="00E539C2">
            <w:pPr>
              <w:spacing w:before="120"/>
              <w:jc w:val="center"/>
              <w:rPr>
                <w:color w:val="000000"/>
              </w:rPr>
            </w:pPr>
            <w:r w:rsidRPr="0083317E">
              <w:rPr>
                <w:color w:val="000000"/>
              </w:rPr>
              <w:t>16</w:t>
            </w:r>
          </w:p>
        </w:tc>
        <w:tc>
          <w:tcPr>
            <w:tcW w:w="3157" w:type="dxa"/>
            <w:gridSpan w:val="3"/>
            <w:tcBorders>
              <w:top w:val="single" w:sz="4" w:space="0" w:color="000000"/>
              <w:left w:val="nil"/>
              <w:bottom w:val="single" w:sz="4" w:space="0" w:color="000000"/>
              <w:right w:val="single" w:sz="4" w:space="0" w:color="000000"/>
            </w:tcBorders>
          </w:tcPr>
          <w:p w:rsidR="00195BF9" w:rsidRPr="0083317E" w:rsidRDefault="00195BF9" w:rsidP="00E539C2">
            <w:pPr>
              <w:spacing w:before="120"/>
              <w:rPr>
                <w:color w:val="000000"/>
              </w:rPr>
            </w:pPr>
            <w:r w:rsidRPr="0083317E">
              <w:rPr>
                <w:color w:val="000000"/>
              </w:rPr>
              <w:t>Співвідношення розподілу орендної плати станом на дату укладення договору</w:t>
            </w:r>
          </w:p>
        </w:tc>
        <w:tc>
          <w:tcPr>
            <w:tcW w:w="3521" w:type="dxa"/>
            <w:gridSpan w:val="6"/>
            <w:tcBorders>
              <w:top w:val="single" w:sz="4" w:space="0" w:color="000000"/>
              <w:left w:val="nil"/>
              <w:bottom w:val="single" w:sz="4" w:space="0" w:color="000000"/>
              <w:right w:val="single" w:sz="4" w:space="0" w:color="auto"/>
            </w:tcBorders>
          </w:tcPr>
          <w:p w:rsidR="00195BF9" w:rsidRPr="0083317E" w:rsidRDefault="00195BF9" w:rsidP="00E539C2">
            <w:pPr>
              <w:spacing w:before="120"/>
              <w:rPr>
                <w:color w:val="000000"/>
              </w:rPr>
            </w:pPr>
            <w:proofErr w:type="spellStart"/>
            <w:r w:rsidRPr="0083317E">
              <w:rPr>
                <w:color w:val="000000"/>
              </w:rPr>
              <w:t>Балансоутримувачу</w:t>
            </w:r>
            <w:proofErr w:type="spellEnd"/>
            <w:r w:rsidRPr="0083317E">
              <w:rPr>
                <w:color w:val="000000"/>
              </w:rPr>
              <w:t xml:space="preserve"> ___ відсотків  суми орендної плати</w:t>
            </w:r>
          </w:p>
        </w:tc>
        <w:tc>
          <w:tcPr>
            <w:tcW w:w="3107" w:type="dxa"/>
            <w:gridSpan w:val="5"/>
            <w:tcBorders>
              <w:top w:val="single" w:sz="4" w:space="0" w:color="000000"/>
              <w:left w:val="single" w:sz="4" w:space="0" w:color="auto"/>
              <w:bottom w:val="single" w:sz="4" w:space="0" w:color="000000"/>
              <w:right w:val="single" w:sz="4" w:space="0" w:color="000000"/>
            </w:tcBorders>
          </w:tcPr>
          <w:p w:rsidR="00195BF9" w:rsidRPr="0083317E" w:rsidRDefault="00B879F7" w:rsidP="00E539C2">
            <w:pPr>
              <w:spacing w:before="120"/>
              <w:rPr>
                <w:color w:val="000000"/>
              </w:rPr>
            </w:pPr>
            <w:r>
              <w:rPr>
                <w:color w:val="000000"/>
              </w:rPr>
              <w:t>селищному</w:t>
            </w:r>
            <w:r w:rsidR="00195BF9" w:rsidRPr="0083317E">
              <w:rPr>
                <w:color w:val="000000"/>
              </w:rPr>
              <w:t xml:space="preserve"> бюджету ___ відсотків суми орендної плати</w:t>
            </w:r>
          </w:p>
          <w:p w:rsidR="00195BF9" w:rsidRPr="0083317E" w:rsidRDefault="00195BF9" w:rsidP="00E539C2">
            <w:pPr>
              <w:spacing w:before="120"/>
              <w:rPr>
                <w:color w:val="000000"/>
              </w:rPr>
            </w:pPr>
          </w:p>
        </w:tc>
      </w:tr>
      <w:tr w:rsidR="00195BF9" w:rsidRPr="0083317E" w:rsidTr="00A404F1">
        <w:trPr>
          <w:trHeight w:val="320"/>
        </w:trPr>
        <w:tc>
          <w:tcPr>
            <w:tcW w:w="708" w:type="dxa"/>
            <w:tcBorders>
              <w:top w:val="single" w:sz="4" w:space="0" w:color="000000"/>
              <w:left w:val="single" w:sz="4" w:space="0" w:color="000000"/>
              <w:bottom w:val="single" w:sz="4" w:space="0" w:color="000000"/>
              <w:right w:val="single" w:sz="4" w:space="0" w:color="000000"/>
            </w:tcBorders>
          </w:tcPr>
          <w:p w:rsidR="00195BF9" w:rsidRPr="0083317E" w:rsidRDefault="00195BF9" w:rsidP="00E539C2">
            <w:pPr>
              <w:spacing w:before="120"/>
              <w:jc w:val="center"/>
              <w:rPr>
                <w:color w:val="000000"/>
              </w:rPr>
            </w:pPr>
            <w:r w:rsidRPr="0083317E">
              <w:rPr>
                <w:color w:val="000000"/>
              </w:rPr>
              <w:t>17</w:t>
            </w:r>
            <w:r w:rsidRPr="0083317E">
              <w:rPr>
                <w:color w:val="000000"/>
                <w:vertAlign w:val="superscript"/>
              </w:rPr>
              <w:t>5</w:t>
            </w:r>
          </w:p>
        </w:tc>
        <w:tc>
          <w:tcPr>
            <w:tcW w:w="3157" w:type="dxa"/>
            <w:gridSpan w:val="3"/>
            <w:tcBorders>
              <w:top w:val="single" w:sz="4" w:space="0" w:color="000000"/>
              <w:left w:val="nil"/>
              <w:bottom w:val="single" w:sz="4" w:space="0" w:color="000000"/>
              <w:right w:val="single" w:sz="4" w:space="0" w:color="000000"/>
            </w:tcBorders>
          </w:tcPr>
          <w:p w:rsidR="00195BF9" w:rsidRPr="0083317E" w:rsidRDefault="00195BF9" w:rsidP="00E539C2">
            <w:pPr>
              <w:spacing w:before="120"/>
              <w:rPr>
                <w:color w:val="000000"/>
              </w:rPr>
            </w:pPr>
            <w:r w:rsidRPr="0083317E">
              <w:rPr>
                <w:color w:val="000000"/>
              </w:rPr>
              <w:t>Дата заяви Орендаря про продовження договору оренди, поданої Орендодавцю:</w:t>
            </w:r>
          </w:p>
          <w:p w:rsidR="00195BF9" w:rsidRPr="0083317E" w:rsidRDefault="00195BF9" w:rsidP="00E539C2">
            <w:pPr>
              <w:spacing w:before="120"/>
              <w:rPr>
                <w:color w:val="000000"/>
              </w:rPr>
            </w:pPr>
            <w:r w:rsidRPr="0083317E">
              <w:rPr>
                <w:color w:val="000000"/>
                <w:lang w:val="en-US"/>
              </w:rPr>
              <w:t>“</w:t>
            </w:r>
            <w:r w:rsidRPr="0083317E">
              <w:rPr>
                <w:color w:val="000000"/>
              </w:rPr>
              <w:t>__</w:t>
            </w:r>
            <w:r w:rsidRPr="0083317E">
              <w:rPr>
                <w:color w:val="000000"/>
                <w:lang w:val="en-US"/>
              </w:rPr>
              <w:t>”</w:t>
            </w:r>
            <w:r w:rsidRPr="0083317E">
              <w:rPr>
                <w:color w:val="000000"/>
              </w:rPr>
              <w:t>___________20__р.</w:t>
            </w:r>
          </w:p>
          <w:p w:rsidR="00195BF9" w:rsidRPr="0083317E" w:rsidRDefault="00195BF9" w:rsidP="00E539C2">
            <w:pPr>
              <w:spacing w:before="120"/>
              <w:rPr>
                <w:color w:val="000000"/>
              </w:rPr>
            </w:pPr>
          </w:p>
        </w:tc>
        <w:tc>
          <w:tcPr>
            <w:tcW w:w="3521" w:type="dxa"/>
            <w:gridSpan w:val="6"/>
            <w:tcBorders>
              <w:top w:val="single" w:sz="4" w:space="0" w:color="000000"/>
              <w:left w:val="nil"/>
              <w:bottom w:val="single" w:sz="4" w:space="0" w:color="000000"/>
              <w:right w:val="single" w:sz="4" w:space="0" w:color="auto"/>
            </w:tcBorders>
          </w:tcPr>
          <w:p w:rsidR="00195BF9" w:rsidRPr="0083317E" w:rsidRDefault="00195BF9" w:rsidP="00E539C2">
            <w:pPr>
              <w:spacing w:before="120"/>
              <w:ind w:right="-118"/>
              <w:rPr>
                <w:color w:val="000000"/>
              </w:rPr>
            </w:pPr>
            <w:r w:rsidRPr="0083317E">
              <w:rPr>
                <w:color w:val="000000"/>
              </w:rPr>
              <w:t xml:space="preserve">дата і вихідний номер довідки </w:t>
            </w:r>
            <w:proofErr w:type="spellStart"/>
            <w:r w:rsidRPr="0083317E">
              <w:rPr>
                <w:color w:val="000000"/>
              </w:rPr>
              <w:t>Балансоутримувача</w:t>
            </w:r>
            <w:proofErr w:type="spellEnd"/>
            <w:r w:rsidRPr="0083317E">
              <w:rPr>
                <w:color w:val="000000"/>
              </w:rPr>
              <w:t>, передбаченої частиною шостою статті 18 Закону</w:t>
            </w:r>
          </w:p>
          <w:p w:rsidR="00195BF9" w:rsidRPr="0083317E" w:rsidRDefault="00195BF9" w:rsidP="00E539C2">
            <w:pPr>
              <w:spacing w:before="120"/>
              <w:rPr>
                <w:color w:val="000000"/>
              </w:rPr>
            </w:pPr>
            <w:r w:rsidRPr="0083317E">
              <w:rPr>
                <w:color w:val="000000"/>
                <w:lang w:val="ru-RU"/>
              </w:rPr>
              <w:t>“</w:t>
            </w:r>
            <w:r w:rsidRPr="0083317E">
              <w:rPr>
                <w:color w:val="000000"/>
              </w:rPr>
              <w:t>__</w:t>
            </w:r>
            <w:r w:rsidRPr="0083317E">
              <w:rPr>
                <w:color w:val="000000"/>
                <w:lang w:val="ru-RU"/>
              </w:rPr>
              <w:t>”</w:t>
            </w:r>
            <w:r w:rsidRPr="0083317E">
              <w:rPr>
                <w:color w:val="000000"/>
              </w:rPr>
              <w:t>___________20__р.</w:t>
            </w:r>
          </w:p>
          <w:p w:rsidR="00195BF9" w:rsidRPr="0083317E" w:rsidRDefault="00195BF9" w:rsidP="00E539C2">
            <w:pPr>
              <w:spacing w:before="120"/>
              <w:rPr>
                <w:color w:val="000000"/>
              </w:rPr>
            </w:pPr>
            <w:r w:rsidRPr="0083317E">
              <w:rPr>
                <w:color w:val="000000"/>
              </w:rPr>
              <w:t>№ __________________________</w:t>
            </w:r>
          </w:p>
        </w:tc>
        <w:tc>
          <w:tcPr>
            <w:tcW w:w="3107" w:type="dxa"/>
            <w:gridSpan w:val="5"/>
            <w:tcBorders>
              <w:top w:val="single" w:sz="4" w:space="0" w:color="000000"/>
              <w:left w:val="single" w:sz="4" w:space="0" w:color="auto"/>
              <w:bottom w:val="single" w:sz="4" w:space="0" w:color="000000"/>
              <w:right w:val="single" w:sz="4" w:space="0" w:color="000000"/>
            </w:tcBorders>
          </w:tcPr>
          <w:p w:rsidR="00195BF9" w:rsidRPr="0083317E" w:rsidRDefault="00195BF9" w:rsidP="00E539C2">
            <w:pPr>
              <w:spacing w:before="120"/>
              <w:rPr>
                <w:color w:val="000000"/>
              </w:rPr>
            </w:pPr>
            <w:r w:rsidRPr="0083317E">
              <w:rPr>
                <w:color w:val="000000"/>
              </w:rPr>
              <w:t>дата і номер рішення (наказу) Орендодавця про продовження договору оренди</w:t>
            </w:r>
          </w:p>
          <w:p w:rsidR="00195BF9" w:rsidRPr="0083317E" w:rsidRDefault="00195BF9" w:rsidP="00E539C2">
            <w:pPr>
              <w:spacing w:before="120"/>
              <w:rPr>
                <w:color w:val="000000"/>
              </w:rPr>
            </w:pPr>
            <w:r w:rsidRPr="0083317E">
              <w:rPr>
                <w:color w:val="000000"/>
                <w:lang w:val="ru-RU"/>
              </w:rPr>
              <w:t>“</w:t>
            </w:r>
            <w:r w:rsidRPr="0083317E">
              <w:rPr>
                <w:color w:val="000000"/>
              </w:rPr>
              <w:t>__</w:t>
            </w:r>
            <w:r w:rsidRPr="0083317E">
              <w:rPr>
                <w:color w:val="000000"/>
                <w:lang w:val="ru-RU"/>
              </w:rPr>
              <w:t>”</w:t>
            </w:r>
            <w:r w:rsidRPr="0083317E">
              <w:rPr>
                <w:color w:val="000000"/>
              </w:rPr>
              <w:t>___________20__р.</w:t>
            </w:r>
          </w:p>
          <w:p w:rsidR="00195BF9" w:rsidRPr="0083317E" w:rsidRDefault="00195BF9" w:rsidP="00E539C2">
            <w:pPr>
              <w:spacing w:before="120"/>
              <w:rPr>
                <w:color w:val="000000"/>
              </w:rPr>
            </w:pPr>
            <w:r w:rsidRPr="0083317E">
              <w:rPr>
                <w:color w:val="000000"/>
              </w:rPr>
              <w:t>№ __________________</w:t>
            </w:r>
          </w:p>
        </w:tc>
      </w:tr>
    </w:tbl>
    <w:p w:rsidR="00195BF9" w:rsidRDefault="00195BF9" w:rsidP="00F43186">
      <w:pPr>
        <w:ind w:firstLine="567"/>
        <w:jc w:val="both"/>
        <w:rPr>
          <w:color w:val="000000"/>
        </w:rPr>
      </w:pPr>
    </w:p>
    <w:p w:rsidR="006A7416" w:rsidRPr="0083317E" w:rsidRDefault="006A7416" w:rsidP="00F43186">
      <w:pPr>
        <w:ind w:firstLine="567"/>
        <w:jc w:val="both"/>
        <w:rPr>
          <w:color w:val="000000"/>
        </w:rPr>
      </w:pPr>
      <w:r w:rsidRPr="0083317E">
        <w:rPr>
          <w:color w:val="000000"/>
        </w:rPr>
        <w:t>_________</w:t>
      </w:r>
    </w:p>
    <w:p w:rsidR="006A7416" w:rsidRPr="0083317E" w:rsidRDefault="006A7416" w:rsidP="00A404F1">
      <w:pPr>
        <w:ind w:left="-567" w:firstLine="567"/>
        <w:jc w:val="both"/>
        <w:rPr>
          <w:color w:val="000000"/>
        </w:rPr>
      </w:pPr>
      <w:r w:rsidRPr="0083317E">
        <w:rPr>
          <w:color w:val="000000"/>
          <w:vertAlign w:val="superscript"/>
        </w:rPr>
        <w:t xml:space="preserve">1 </w:t>
      </w:r>
      <w:r w:rsidRPr="0083317E">
        <w:rPr>
          <w:color w:val="000000"/>
        </w:rPr>
        <w:t>Зазначена інформація вказується про орендарів - громадські організації (об’єднання), які отримали право на укладення договору без проведення аукціону.</w:t>
      </w:r>
    </w:p>
    <w:p w:rsidR="006A7416" w:rsidRPr="0083317E" w:rsidRDefault="006A7416" w:rsidP="00A404F1">
      <w:pPr>
        <w:spacing w:before="120"/>
        <w:ind w:left="-567" w:firstLine="567"/>
        <w:jc w:val="both"/>
        <w:rPr>
          <w:color w:val="000000"/>
        </w:rPr>
      </w:pPr>
      <w:r w:rsidRPr="0083317E">
        <w:rPr>
          <w:color w:val="000000"/>
          <w:vertAlign w:val="superscript"/>
        </w:rPr>
        <w:lastRenderedPageBreak/>
        <w:t xml:space="preserve">2 </w:t>
      </w:r>
      <w:r w:rsidRPr="0083317E">
        <w:rPr>
          <w:color w:val="000000"/>
        </w:rPr>
        <w:t>Формулювання пункту 12.1(2) застосовується у разі, коли станом на дату укладення цього договору стосовно Майна (або єдиного майнового комплексу, до складу якого входить Майно) прийнято рішення про включення до переліку об’єктів, що підлягають приватизації.</w:t>
      </w:r>
    </w:p>
    <w:p w:rsidR="006A7416" w:rsidRPr="0083317E" w:rsidRDefault="006A7416" w:rsidP="00A404F1">
      <w:pPr>
        <w:spacing w:before="120"/>
        <w:ind w:left="-567" w:firstLine="567"/>
        <w:jc w:val="both"/>
        <w:rPr>
          <w:color w:val="000000"/>
        </w:rPr>
      </w:pPr>
      <w:r w:rsidRPr="0083317E">
        <w:rPr>
          <w:color w:val="000000"/>
          <w:vertAlign w:val="superscript"/>
        </w:rPr>
        <w:t xml:space="preserve">3 </w:t>
      </w:r>
      <w:r w:rsidRPr="0083317E">
        <w:rPr>
          <w:color w:val="000000"/>
        </w:rPr>
        <w:t xml:space="preserve">Формулювання пункту 12.1(3) застосовується до договорів типу 5.1(Г) - продовження договору без проведення аукціону. У такому разі дата закінчення цього договору визначається шляхом додавання строку, на який продовжується попередній договір, до дати закінчення попереднього договору оренди.  </w:t>
      </w:r>
    </w:p>
    <w:p w:rsidR="006A7416" w:rsidRPr="0083317E" w:rsidRDefault="006A7416" w:rsidP="00A404F1">
      <w:pPr>
        <w:spacing w:before="120"/>
        <w:ind w:left="-567" w:firstLine="567"/>
        <w:jc w:val="both"/>
        <w:rPr>
          <w:color w:val="000000"/>
        </w:rPr>
      </w:pPr>
      <w:r w:rsidRPr="0083317E">
        <w:rPr>
          <w:color w:val="000000"/>
          <w:vertAlign w:val="superscript"/>
        </w:rPr>
        <w:t xml:space="preserve">4 </w:t>
      </w:r>
      <w:r w:rsidRPr="0083317E">
        <w:rPr>
          <w:color w:val="000000"/>
        </w:rPr>
        <w:t>Пункт заповнюється, якщо цей договір є договором типу 5(А) або 5(В) і майно за цим договором передається за результатами проведення аукціону.</w:t>
      </w:r>
    </w:p>
    <w:p w:rsidR="006A7416" w:rsidRPr="0083317E" w:rsidRDefault="006A7416" w:rsidP="00A404F1">
      <w:pPr>
        <w:spacing w:before="120"/>
        <w:ind w:left="-567" w:firstLine="567"/>
        <w:jc w:val="both"/>
        <w:rPr>
          <w:color w:val="000000"/>
        </w:rPr>
      </w:pPr>
      <w:r w:rsidRPr="0083317E">
        <w:rPr>
          <w:color w:val="000000"/>
          <w:vertAlign w:val="superscript"/>
        </w:rPr>
        <w:t xml:space="preserve">5 </w:t>
      </w:r>
      <w:r w:rsidRPr="0083317E">
        <w:rPr>
          <w:color w:val="000000"/>
        </w:rPr>
        <w:t xml:space="preserve">Пункт 17 Умов заповнюється лише для договорів типу 5.1(Г) </w:t>
      </w:r>
      <w:r w:rsidRPr="0083317E">
        <w:rPr>
          <w:color w:val="000000"/>
          <w:lang w:val="ru-RU"/>
        </w:rPr>
        <w:t xml:space="preserve">- </w:t>
      </w:r>
      <w:r w:rsidRPr="0083317E">
        <w:rPr>
          <w:color w:val="000000"/>
        </w:rPr>
        <w:t>продовження договору без проведення аукціону.</w:t>
      </w:r>
    </w:p>
    <w:p w:rsidR="00195BF9" w:rsidRDefault="00195BF9" w:rsidP="00A404F1">
      <w:pPr>
        <w:ind w:left="-567"/>
        <w:jc w:val="center"/>
        <w:rPr>
          <w:b/>
        </w:rPr>
      </w:pPr>
    </w:p>
    <w:p w:rsidR="006A7416" w:rsidRPr="0083317E" w:rsidRDefault="006A7416" w:rsidP="00A404F1">
      <w:pPr>
        <w:ind w:left="-567"/>
        <w:jc w:val="center"/>
        <w:rPr>
          <w:b/>
        </w:rPr>
      </w:pPr>
      <w:r w:rsidRPr="0083317E">
        <w:rPr>
          <w:b/>
        </w:rPr>
        <w:t>II. Незмінювані умови договору</w:t>
      </w:r>
    </w:p>
    <w:p w:rsidR="00A404F1" w:rsidRDefault="00A404F1" w:rsidP="00A404F1">
      <w:pPr>
        <w:pStyle w:val="a7"/>
        <w:ind w:left="-567" w:firstLine="0"/>
        <w:jc w:val="center"/>
        <w:rPr>
          <w:rFonts w:ascii="Times New Roman" w:hAnsi="Times New Roman"/>
          <w:b/>
          <w:sz w:val="24"/>
          <w:szCs w:val="24"/>
        </w:rPr>
      </w:pPr>
    </w:p>
    <w:p w:rsidR="006A7416" w:rsidRPr="0083317E" w:rsidRDefault="006A7416" w:rsidP="00A404F1">
      <w:pPr>
        <w:pStyle w:val="a7"/>
        <w:ind w:left="-567" w:firstLine="0"/>
        <w:jc w:val="center"/>
        <w:rPr>
          <w:rFonts w:ascii="Times New Roman" w:hAnsi="Times New Roman"/>
          <w:b/>
          <w:sz w:val="24"/>
          <w:szCs w:val="24"/>
        </w:rPr>
      </w:pPr>
      <w:r w:rsidRPr="0083317E">
        <w:rPr>
          <w:rFonts w:ascii="Times New Roman" w:hAnsi="Times New Roman"/>
          <w:b/>
          <w:sz w:val="24"/>
          <w:szCs w:val="24"/>
        </w:rPr>
        <w:t>Предмет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1.1. Орендодавець і Балансоутримувач передають, а Орендар приймає у строкове платне користування майно, зазначене у пункті 4 Умов, вартість якого становить суму, визначену у пункті 6 Умов.</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 Майно передається в оренду для використання згідно з пунктом 7 Умов.</w:t>
      </w:r>
    </w:p>
    <w:p w:rsidR="00A404F1" w:rsidRDefault="00A404F1" w:rsidP="00A404F1">
      <w:pPr>
        <w:pStyle w:val="a7"/>
        <w:ind w:left="-567" w:firstLine="0"/>
        <w:jc w:val="center"/>
        <w:rPr>
          <w:rFonts w:ascii="Times New Roman" w:hAnsi="Times New Roman"/>
          <w:b/>
          <w:sz w:val="24"/>
          <w:szCs w:val="24"/>
        </w:rPr>
      </w:pPr>
    </w:p>
    <w:p w:rsidR="006A7416" w:rsidRPr="0083317E" w:rsidRDefault="006A7416" w:rsidP="00A404F1">
      <w:pPr>
        <w:pStyle w:val="a7"/>
        <w:ind w:left="-567" w:firstLine="0"/>
        <w:jc w:val="center"/>
        <w:rPr>
          <w:rFonts w:ascii="Times New Roman" w:hAnsi="Times New Roman"/>
          <w:b/>
          <w:sz w:val="24"/>
          <w:szCs w:val="24"/>
        </w:rPr>
      </w:pPr>
      <w:r w:rsidRPr="0083317E">
        <w:rPr>
          <w:rFonts w:ascii="Times New Roman" w:hAnsi="Times New Roman"/>
          <w:b/>
          <w:sz w:val="24"/>
          <w:szCs w:val="24"/>
        </w:rPr>
        <w:t>Умови передачі орендованого Майна Орендарю</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2.1. Орендар вступає у строкове платне користування Майном у день підписання акта приймання-передачі Майна.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Акт приймання-передачі підписується між Орендарем і Балансоутримувачем одночасно з підписанням цього договору. </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Або*: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Акт приймання-передачі підписується протягом 10 робочих днів з дати припинення договору з попереднім орендарем відповідно до Порядку.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*Альтернативне формулювання другого речення пункту 2.1 цього договору застосовується, якщо договір є договором, який укладається з переможцем аукціону на продовження договору оренди (договір </w:t>
      </w:r>
      <w:r w:rsidRPr="0083317E">
        <w:rPr>
          <w:rFonts w:ascii="Times New Roman" w:hAnsi="Times New Roman"/>
          <w:sz w:val="24"/>
          <w:szCs w:val="24"/>
        </w:rPr>
        <w:br/>
        <w:t>типу 5.1(В) і такий переможець аукціону є особою іншою, ніж орендар майна станом на дату оголошення аукціону.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Акт приймання-передачі Майна в оренду та акт повернення майна з оренди складаються за формою, що розробляється Фондом державного майна і оприлюднюється на його офіційному веб-сайті.</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2.2. Передача Майна в оренду здійснюється за його страховою вартістю, визначеною у пункті 6.2 Умов.</w:t>
      </w:r>
    </w:p>
    <w:p w:rsidR="006A7416" w:rsidRPr="0083317E" w:rsidRDefault="006A7416" w:rsidP="00A404F1">
      <w:pPr>
        <w:pStyle w:val="a7"/>
        <w:ind w:left="-567" w:firstLine="0"/>
        <w:jc w:val="center"/>
        <w:rPr>
          <w:rFonts w:ascii="Times New Roman" w:hAnsi="Times New Roman"/>
          <w:b/>
          <w:sz w:val="24"/>
          <w:szCs w:val="24"/>
        </w:rPr>
      </w:pPr>
      <w:r w:rsidRPr="0083317E">
        <w:rPr>
          <w:rFonts w:ascii="Times New Roman" w:hAnsi="Times New Roman"/>
          <w:b/>
          <w:sz w:val="24"/>
          <w:szCs w:val="24"/>
        </w:rPr>
        <w:t>Орендна плата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3.1. Орендна плата становить суму, визначену у пункті 9 Умов. Нарахування податку на додану вартість на суму орендної плати здійснюється у порядку, визначеному законодавством.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Pr="0083317E">
        <w:rPr>
          <w:rFonts w:ascii="Times New Roman" w:hAnsi="Times New Roman"/>
          <w:sz w:val="24"/>
          <w:szCs w:val="24"/>
        </w:rPr>
        <w:t>внутрішньобудинкових</w:t>
      </w:r>
      <w:proofErr w:type="spellEnd"/>
      <w:r w:rsidRPr="0083317E">
        <w:rPr>
          <w:rFonts w:ascii="Times New Roman" w:hAnsi="Times New Roman"/>
          <w:sz w:val="24"/>
          <w:szCs w:val="24"/>
        </w:rPr>
        <w:t xml:space="preserve"> мереж, ремонту будівлі, у </w:t>
      </w:r>
      <w:r w:rsidRPr="0083317E">
        <w:rPr>
          <w:rFonts w:ascii="Times New Roman" w:hAnsi="Times New Roman"/>
          <w:sz w:val="24"/>
          <w:szCs w:val="24"/>
        </w:rPr>
        <w:lastRenderedPageBreak/>
        <w:t>тому числі: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безпосередньо з постачальниками комунальних послуг в порядку, визначеному пунктом 6.5 цього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3.2. (1) Якщо орендна плата визначена за результатами аукціону, 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 </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Або (залишити одне з двох альтернативних формулювань):</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3.2. (2) Якщо орендна плата визначена на підставі абзацу третього або четвертого частини сьомої статті 18 Закону, то: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орендна плата за перший місяць оренди визначається з урахуванням таких особливостей: якщо між датою визначення орендної плати за базовий місяць (визначений відповідно до пункту 9.1 Умов) і датою підписання акта приймання-передачі минуло більш як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орендна плата за другий і кожний наступний місяці оренди визначається шляхом коригування орендної плати за попередній місяць на індекс інфляції за наступний місяць.</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3.3. Орендар сплачує орендну плату до місцевого бюджету або Балансоутримувачу, щомісяця:</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до 15 числа поточного місяця оренди - для орендарів, які отримали майно в оренду за результатами аукціону (договори типу 5(А) і 5(В);</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до 15 числа, що настає за поточним місяцем оренди, - для орендарів, які отримали майно в оренду без аукціону (договори типу 5(Б) і 5(Г); і</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до 5 числа, що настає за поточним місяцем оренди, </w:t>
      </w:r>
      <w:r w:rsidRPr="0083317E">
        <w:rPr>
          <w:rFonts w:ascii="Times New Roman" w:hAnsi="Times New Roman"/>
          <w:sz w:val="24"/>
          <w:szCs w:val="24"/>
          <w:lang w:val="ru-RU"/>
        </w:rPr>
        <w:t>-</w:t>
      </w:r>
      <w:r w:rsidRPr="0083317E">
        <w:rPr>
          <w:rFonts w:ascii="Times New Roman" w:hAnsi="Times New Roman"/>
          <w:sz w:val="24"/>
          <w:szCs w:val="24"/>
        </w:rPr>
        <w:t xml:space="preserve"> у випадку, передбаченому пунктом 182 Порядку.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3.4. Орендар сплачує орендну плату на підставі рахунків Балансоутримувача. Балансоутримувач виставляє рахунок на загальну суму орендної плати. Податок на додану вартість нараховується на загальну суму орендної плати. Орендар сплачує Балансоутримувачу належну йому частину орендної плати разом із податком на додану вартість, нарахованим на загальну суму орендної плати. Протягом п’яти робочих днів після закінчення поточного місяця оренди Балансоутримувач передає Орендарю акт виконаних робіт на надання орендних послуг разом із податковою накладною за умови реєстрації Орендаря платником податку на додану вартість.</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3.5. В день укладення цього договору або до цієї дати Орендар сплачує орендну плату за кількість місяців, зазначену у пункті 10 Умов (авансовий внесок з орендної плати), на підставі документів, визначених у пункті 3.6 цього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3.6. Якщо цей договір укладено за результатами проведення аукціону, то підставою для сплати авансового внесок з орендної плати є протокол про результати електронного аукціону.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Якщо цей договір укладено без проведення аукціону (договір </w:t>
      </w:r>
      <w:r w:rsidRPr="0083317E">
        <w:rPr>
          <w:rFonts w:ascii="Times New Roman" w:hAnsi="Times New Roman"/>
          <w:sz w:val="24"/>
          <w:szCs w:val="24"/>
        </w:rPr>
        <w:br/>
        <w:t>типу 5.1(Б), то підставою для сплати авансового внеску з орендної плати є рішення, прийняте відповідно до пункту 121 Порядку.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Якщо цей договір укладено в результаті продовження попереднього договору оренди без проведення аукціону (пункт 5.1(Г) Умов), то підставою для сплати авансового платежу з орендної плати є рішення Орендодавця, прийняте відповідно до пункту 141 Порядку.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lastRenderedPageBreak/>
        <w:t>3.7. Якщо цей договір укладено без проведення аукціону (договори типу 5.1(Б) та 5.1(Г) Умов), розмір орендної плати підлягає перегляду на вимогу однієї із сторін у разі зміни Методики.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Орендодавець зобов’язаний звернутися до Орендаря із вимогою про перегляд орендної плати, якщо зміни до Методики мають наслідком збільшення розміру орендної плати за цим договором, протягом 30</w:t>
      </w:r>
      <w:r w:rsidRPr="0083317E">
        <w:rPr>
          <w:rFonts w:ascii="Times New Roman" w:hAnsi="Times New Roman"/>
          <w:sz w:val="24"/>
          <w:szCs w:val="24"/>
          <w:lang w:val="en-US"/>
        </w:rPr>
        <w:t> </w:t>
      </w:r>
      <w:r w:rsidRPr="0083317E">
        <w:rPr>
          <w:rFonts w:ascii="Times New Roman" w:hAnsi="Times New Roman"/>
          <w:sz w:val="24"/>
          <w:szCs w:val="24"/>
        </w:rPr>
        <w:t>календарних днів з моменту набрання чинності відповідними змінами.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Орендар може звернутися до Орендодавця з вимогою про перегляд орендної плати, якщо зміни до Методики мають наслідком зміну розміру орендної плати за цим договором, протягом будь-якого строку після набрання чинності відповідними змінами.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розміру орендної плати у відповідність із змінами, внесеними до Методики. Відмова Орендаря укласти додаткову угоду щодо збільшення орендної плати з метою приведення її у відповідність із змінами, внесеними до Методики, є підставою для дострокового припинення цього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3.8. Орендна плата, перерахована несвоєчасно або не в повному обсязі, стягується Орендодавцем та/або Балансоутримувачем. Орендодавець і Балансоутримувач можуть за домовленістю звернутися із позовом про стягнення орендної плати та інших платежів за цим договором, за якими у Орендаря є заборгованість, в інтересах відповідної сторони цього договору. Сторона, в інтересах якої подається позов, може компенсувати іншій стороні судові і інші витрати, пов’язані з поданням позову.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3.9.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перерахування орендної плати.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3.10. Надміру сплачена сума орендної плати, що надійшла Балансоутримувачу,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 поверненню Орендарю. Сума орендної плати, сплаченої авансом відповідно до пункту 3.5 цього договору, підлягає зарахуванню в рахунок сплати орендної плати за перші місяці оренди після підписання акта приймання-передачі Майна.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3.11.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 (за наявності).</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3.12. Орендар зобов’язаний на вимогу Орендодавця проводити звіряння взаєморозрахунків за орендними платежами і оформляти акти звіряння.</w:t>
      </w:r>
    </w:p>
    <w:p w:rsidR="00A404F1" w:rsidRDefault="00A404F1" w:rsidP="00A404F1">
      <w:pPr>
        <w:pStyle w:val="a7"/>
        <w:ind w:left="-567" w:firstLine="0"/>
        <w:jc w:val="center"/>
        <w:rPr>
          <w:rFonts w:ascii="Times New Roman" w:hAnsi="Times New Roman"/>
          <w:b/>
          <w:sz w:val="24"/>
          <w:szCs w:val="24"/>
        </w:rPr>
      </w:pPr>
    </w:p>
    <w:p w:rsidR="006A7416" w:rsidRPr="0083317E" w:rsidRDefault="006A7416" w:rsidP="00A404F1">
      <w:pPr>
        <w:pStyle w:val="a7"/>
        <w:ind w:left="-567" w:firstLine="0"/>
        <w:jc w:val="center"/>
        <w:rPr>
          <w:rFonts w:ascii="Times New Roman" w:hAnsi="Times New Roman"/>
          <w:b/>
          <w:sz w:val="24"/>
          <w:szCs w:val="24"/>
        </w:rPr>
      </w:pPr>
      <w:r w:rsidRPr="0083317E">
        <w:rPr>
          <w:rFonts w:ascii="Times New Roman" w:hAnsi="Times New Roman"/>
          <w:b/>
          <w:sz w:val="24"/>
          <w:szCs w:val="24"/>
        </w:rPr>
        <w:t>Повернення Майна з оренди і забезпечувальний депозит</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4.1. У разі припинення договору Орендар зобов’язаний:</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звільнити протягом трьох робочих днів орендоване Майно від належних Орендарю речей і повернути його відповідно до акта повернення з оренди орендованого Майна в тому стані, в якому Майно перебувало на момент передачі його в оренду, з урахуванням нормального фізичного зносу, а якщо Орендарем були виконані невід’ємні поліпшення або проведено капітальний ремонт, </w:t>
      </w:r>
      <w:r w:rsidRPr="0083317E">
        <w:rPr>
          <w:rFonts w:ascii="Times New Roman" w:hAnsi="Times New Roman"/>
          <w:sz w:val="24"/>
          <w:szCs w:val="24"/>
          <w:lang w:val="ru-RU"/>
        </w:rPr>
        <w:t>-</w:t>
      </w:r>
      <w:r w:rsidRPr="0083317E">
        <w:rPr>
          <w:rFonts w:ascii="Times New Roman" w:hAnsi="Times New Roman"/>
          <w:sz w:val="24"/>
          <w:szCs w:val="24"/>
        </w:rPr>
        <w:t xml:space="preserve"> то разом із такими поліпшеннями/капітальним ремонтом;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сплатити орендну плату, нараховану до дати, що передує даті повернення Майна з оренди, пеню (за наявності), сплатити Балансоутримувачу платежі за договором про відшкодування витрат Балансоутримувача на утримання орендованого Майна та надання комунальних послуг Орендарю, нараховану до дати, що передує даті повернення Майна з оренди;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відшкодувати Балансоутримувачу збитки в разі погіршення стану або втрати (повної або часткової) орендованого Майна з вини Орендаря (і в межах сум, що перевищують суму страхового </w:t>
      </w:r>
      <w:r w:rsidRPr="0083317E">
        <w:rPr>
          <w:rFonts w:ascii="Times New Roman" w:hAnsi="Times New Roman"/>
          <w:sz w:val="24"/>
          <w:szCs w:val="24"/>
        </w:rPr>
        <w:lastRenderedPageBreak/>
        <w:t>відшкодування, якщо воно поширюється на випадки погіршення стану або втрати орендованого Майна), або в разі демонтажу чи іншого вилучення невід’ємних поліпшень/капітального ремонту.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4.2. Протягом трьох робочих днів з моменту припинення цього договору Балансоутримувач зобов’язаний оглянути Майно і зафіксувати його поточний стан, а також стан розрахунків за цим договором і за договором про відшкодування витрат Балансоутримувача на утримання орендованого Майна та надання комунальних послуг Орендарю в акті повернення з оренди орендованого Майна.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Балансоутримувач складає акт повернення з оренди орендованого Майна у трьох оригінальних примірниках і надає підписані Балансоутримувачем примірники Орендарю.</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Орендар зобов’язаний: </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підписати три примірники акта повернення з оренди орендованого Майна не пізніше ніж протягом наступного робочого дня з моменту їх отримання від Балансоутримувача і одночасно повернути Балансоутримувачу два примірники підписаних Орендарем актів разом із ключами від об’єкта оренди (у разі, коли доступ до об’єкта оренди забезпечується ключами);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звільнити Майно одночасно із поверненням підписаних Орендарем актів.</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Не пізніше ніж на четвертий робочий день після припинення договору Балансоутримувач зобов’язаний надати Орендодавцю примірник підписаного акта повернення з оренди орендованого Майна або письмово повідомити Орендодавцю про відмову Орендаря від підписання акта та/або створення перешкод Орендарем у доступі до орендованого Майна з метою його огляду, та/або про неповернення підписаних Орендарем примірників акта.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4.3. Майно вважається повернутим з оренди з моменту підписання </w:t>
      </w:r>
      <w:proofErr w:type="spellStart"/>
      <w:r w:rsidRPr="0083317E">
        <w:rPr>
          <w:rFonts w:ascii="Times New Roman" w:hAnsi="Times New Roman"/>
          <w:sz w:val="24"/>
          <w:szCs w:val="24"/>
        </w:rPr>
        <w:t>Балансоутримувачем</w:t>
      </w:r>
      <w:proofErr w:type="spellEnd"/>
      <w:r w:rsidRPr="0083317E">
        <w:rPr>
          <w:rFonts w:ascii="Times New Roman" w:hAnsi="Times New Roman"/>
          <w:sz w:val="24"/>
          <w:szCs w:val="24"/>
        </w:rPr>
        <w:t xml:space="preserve"> та Орендарем акта повернення з оренди орендованого Майна.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4.4. Якщо Орендар не повертає Майно після отримання від </w:t>
      </w:r>
      <w:proofErr w:type="spellStart"/>
      <w:r w:rsidRPr="0083317E">
        <w:rPr>
          <w:rFonts w:ascii="Times New Roman" w:hAnsi="Times New Roman"/>
          <w:sz w:val="24"/>
          <w:szCs w:val="24"/>
        </w:rPr>
        <w:t>Балансоутримувача</w:t>
      </w:r>
      <w:proofErr w:type="spellEnd"/>
      <w:r w:rsidRPr="0083317E">
        <w:rPr>
          <w:rFonts w:ascii="Times New Roman" w:hAnsi="Times New Roman"/>
          <w:sz w:val="24"/>
          <w:szCs w:val="24"/>
        </w:rPr>
        <w:t xml:space="preserve"> примірників акта повернення з оренди орендованого Майна, Орендар сплачує до місцевого бюджету неустойку у розмірі подвійної орендної плати за кожний день користування Майном після дати припинення цього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4.5. З метою виконання зобов’язань Орендаря за цим договором, а також за договором про відшкодування витрат Балансоутримувача на утримання орендованого Майна та надання комунальних послуг Орендарю до або в день підписання цього договору Орендар сплачує на рахунок Орендодавця забезпечувальний депозит в розмірі, визначеному у пункті 11 Умов.</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Якщо цей договір є договором типу 5.1 (В) або 5.1 (Г) Умов, Орендар сплачує різницю між сумою забезпечувального депозиту, сплаченого Орендарем раніше за договором, що продовжується, і сумою, визначеною у пункті 11 Умов. Орендар сплачує повну суму забезпечувального депозиту, якщо: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договір, що продовжується, не передбачав обов’язку Орендаря сплатити забезпечувальний депозит, або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цей договір є договором, що продовжується за результатами проведення аукціону (договір типу 5.1(В) Умов), але переможцем аукціону стала особа інша, ніж Орендар Майна, станом на дату оголошення аукціону (пункт 149 Порядку).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4.6. Орендодавець повертає забезпечувальний депозит Орендарю протягом п’яти робочих днів після отримання від </w:t>
      </w:r>
      <w:proofErr w:type="spellStart"/>
      <w:r w:rsidRPr="0083317E">
        <w:rPr>
          <w:rFonts w:ascii="Times New Roman" w:hAnsi="Times New Roman"/>
          <w:sz w:val="24"/>
          <w:szCs w:val="24"/>
        </w:rPr>
        <w:t>Балансоутримувача</w:t>
      </w:r>
      <w:proofErr w:type="spellEnd"/>
      <w:r w:rsidRPr="0083317E">
        <w:rPr>
          <w:rFonts w:ascii="Times New Roman" w:hAnsi="Times New Roman"/>
          <w:sz w:val="24"/>
          <w:szCs w:val="24"/>
        </w:rPr>
        <w:t xml:space="preserve"> примірника акта повернення з оренди орендованого Майна, підписаного без зауважень Балансоутримувача, або здійснює вирахування сум, визначених у пункті 4.8 цього договору, у разі наявності зауважень Балансоутримувача або Орендодавця.</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4.7. Орендодавець перераховує забезпечувальний депозит у повному обсязі до місцевого бюджету, якщо: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lastRenderedPageBreak/>
        <w:t>Орендар відмовився від підписання акта повернення з оренди орендованого Майна у строк, визначений цим договором, або створює перешкоди у доступі до орендованого Майна представників Балансоутримувача або Орендодавця з метою складення такого акта;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Орендар не підписав в установлені строки договір оренди Майна за результатами проведення аукціону на продовження цього договору оренди, в якому Орендар оголошений переможцем.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4.8. Орендодавець не пізніше ніж протягом п’ятого робочого дня з моменту отримання від </w:t>
      </w:r>
      <w:proofErr w:type="spellStart"/>
      <w:r w:rsidRPr="0083317E">
        <w:rPr>
          <w:rFonts w:ascii="Times New Roman" w:hAnsi="Times New Roman"/>
          <w:sz w:val="24"/>
          <w:szCs w:val="24"/>
        </w:rPr>
        <w:t>Балансоутримувача</w:t>
      </w:r>
      <w:proofErr w:type="spellEnd"/>
      <w:r w:rsidRPr="0083317E">
        <w:rPr>
          <w:rFonts w:ascii="Times New Roman" w:hAnsi="Times New Roman"/>
          <w:sz w:val="24"/>
          <w:szCs w:val="24"/>
        </w:rPr>
        <w:t xml:space="preserve"> примірника акта повернення з оренди орендованого Майна із зауваженнями (або за наявності зауважень Орендодавця) зараховує забезпечувальний депозит в рахунок невиконаних зобов’язань Орендаря і перераховує забезпечувальний депозит на погашення зобов’язань Орендаря у такій черговості:</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у першу чергу погашаються зобов’язання Орендаря із сплати пені (пункт 3.9 цього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у другу чергу погашаються зобов’язання Орендаря із сплати неустойки (пункт 4.4 цього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у третю чергу погашаються зобов’язання Орендаря із сплати частини орендної плати, яка відповідно до пункту 16 Умов підлягає сплаті до  місцевого бюджету;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у четверту чергу погашаються зобов’язання Орендаря із сплати частини орендної плати, яка відповідно до пункту 16 Умов підлягає сплаті Балансоутримувачу;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у п’яту чергу погашаються зобов’язання Орендаря із сплати Балансоутримувачу платежів за договором про відшкодування витрат Балансоутримувача на утримання орендованого Майна та надання комунальних послуг Орендарю;</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у шосту чергу погашаються зобов’язання Орендаря з компенсації суми збитків, завданих орендованому Майну;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у сьому чергу погашаються зобов’язання Орендаря із сплати інших платежів за цим договором або в рахунок погашення інших не виконаних Орендарем зобов’язань за цим договором.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Орендодавець повертає Орендарю суму забезпечувального депозиту, яка залишилась після здійснення вирахувань, передбачених цим пунктом.</w:t>
      </w:r>
    </w:p>
    <w:p w:rsidR="00A404F1" w:rsidRDefault="00A404F1" w:rsidP="00A404F1">
      <w:pPr>
        <w:pStyle w:val="a7"/>
        <w:ind w:left="-567" w:firstLine="0"/>
        <w:jc w:val="center"/>
        <w:rPr>
          <w:rFonts w:ascii="Times New Roman" w:hAnsi="Times New Roman"/>
          <w:b/>
          <w:sz w:val="24"/>
          <w:szCs w:val="24"/>
        </w:rPr>
      </w:pPr>
    </w:p>
    <w:p w:rsidR="006A7416" w:rsidRPr="0083317E" w:rsidRDefault="006A7416" w:rsidP="00A404F1">
      <w:pPr>
        <w:pStyle w:val="a7"/>
        <w:ind w:left="-567" w:firstLine="0"/>
        <w:jc w:val="center"/>
        <w:rPr>
          <w:rFonts w:ascii="Times New Roman" w:hAnsi="Times New Roman"/>
          <w:b/>
          <w:sz w:val="24"/>
          <w:szCs w:val="24"/>
        </w:rPr>
      </w:pPr>
      <w:r w:rsidRPr="0083317E">
        <w:rPr>
          <w:rFonts w:ascii="Times New Roman" w:hAnsi="Times New Roman"/>
          <w:b/>
          <w:sz w:val="24"/>
          <w:szCs w:val="24"/>
        </w:rPr>
        <w:t>Поліпшення і ремонт орендованого майна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5.1. Орендар має право: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за згодою Балансоутримувача проводити поточний та/або капітальний ремонт Майна і виступати замовником на виготовлення проектно-кошторисної документації на проведення ремонту;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здійснювати невід’ємні поліпшення Майна за наявності рішення Орендодавця про надання згоди, прийнятого відповідно до Закону та Порядку;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за згодою Орендодавця, наданою відповідно до Закону та Порядку, і один раз протягом строку оренди зарахувати частину витрат на проведення капітального ремонту в рахунок зменшення орендної плати.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5.2. Порядок отримання Орендарем згоди Балансоутримувача і Орендодавця на проведення відповідних видів робіт, передбачених пунктом 5.1 цього договору, порядок отримання Орендарем згоди Орендодавця на зарахування витрат на проведення цих робіт в рахунок орендної плати і умови, на яких здійснюється таке зарахування, а також сума витрат, які можуть бути зараховані, визначаються Порядком.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5.3. Орендар має право на компенсацію вартості здійснених ним невід’ємних поліпшень Майна у порядку та на умовах, встановлених Порядком.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lastRenderedPageBreak/>
        <w:t>5.4. Орендар має право на компенсацію вартості здійснених ним невід’ємних поліпшень Майна від переможця аукціону з приватизації Майна, а якщо таким переможцем стає Орендар, - то право на зарахування в рахунок купівельної ціни суми вартості здійснених ним невід’ємних поліпшень у порядку та на умовах, встановлених Законом України від 18 січня 2018 р. № 2269-VIII “Про приватизацію державного і комунального майна” (Відомості Верховної Ради України, 2018 р., № 12, ст. 68) (далі - Закон про приватизацію).</w:t>
      </w:r>
    </w:p>
    <w:p w:rsidR="00A404F1" w:rsidRDefault="00A404F1" w:rsidP="00A404F1">
      <w:pPr>
        <w:pStyle w:val="a7"/>
        <w:ind w:left="-567" w:firstLine="0"/>
        <w:jc w:val="center"/>
        <w:rPr>
          <w:rFonts w:ascii="Times New Roman" w:hAnsi="Times New Roman"/>
          <w:b/>
          <w:sz w:val="24"/>
          <w:szCs w:val="24"/>
        </w:rPr>
      </w:pPr>
    </w:p>
    <w:p w:rsidR="006A7416" w:rsidRPr="0083317E" w:rsidRDefault="006A7416" w:rsidP="00A404F1">
      <w:pPr>
        <w:pStyle w:val="a7"/>
        <w:ind w:left="-567" w:firstLine="0"/>
        <w:jc w:val="center"/>
        <w:rPr>
          <w:rFonts w:ascii="Times New Roman" w:hAnsi="Times New Roman"/>
          <w:b/>
          <w:sz w:val="24"/>
          <w:szCs w:val="24"/>
        </w:rPr>
      </w:pPr>
      <w:r w:rsidRPr="0083317E">
        <w:rPr>
          <w:rFonts w:ascii="Times New Roman" w:hAnsi="Times New Roman"/>
          <w:b/>
          <w:sz w:val="24"/>
          <w:szCs w:val="24"/>
        </w:rPr>
        <w:t>Режим використання орендованого Майна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6.1. Орендар зобов’язаний використовувати орендоване Майно відповідно до призначення, визначеного у пункті 7 Умов.</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6.2. Орендар зобов’язаний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6.3. Орендар зобов’язаний:</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відповідно до вимог нормативно-правових актів з пожежної безпеки розробляти комплексні заходи щодо забезпечення пожежної безпеки об’єкта оренди Майна;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відповідних служб (підрозділів) Балансоутримувача;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проводити внутрішні розслідування випадків пожеж та подавати Балансоутримувачу відповідні документи розслідування.</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6.4. Орендар зобов’язаний забезпечити представникам Орендодавця та Балансоутримувача доступ на об’єкт оренди у робочі дні у робочий час (а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w:t>
      </w:r>
      <w:r w:rsidRPr="0083317E">
        <w:rPr>
          <w:rFonts w:ascii="Times New Roman" w:hAnsi="Times New Roman"/>
          <w:sz w:val="24"/>
          <w:szCs w:val="24"/>
          <w:lang w:val="ru-RU"/>
        </w:rPr>
        <w:t>-</w:t>
      </w:r>
      <w:r w:rsidRPr="0083317E">
        <w:rPr>
          <w:rFonts w:ascii="Times New Roman" w:hAnsi="Times New Roman"/>
          <w:sz w:val="24"/>
          <w:szCs w:val="24"/>
        </w:rPr>
        <w:t xml:space="preserve"> то у будь-який інший час) з метою здійснення контролю за його використанням та виконанням Орендарем умов цього договору. Про необхідність отримання доступу до об’єкта оренди Балансоутримувач або Орендодавець повідомляє Орендареві електронною поштою принаймні за один робочий день, крім випадків, 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а також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У разі виникнення таких ситуацій Орендар зобов’язаний вживати невідкладних заходів для ліквідації їх наслідків.</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6.5. Протягом п’яти робочих днів з дати укладення цього договору Балансоутримувач зобов’язаний надати Орендарю для підписання:</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два примірники договору про відшкодування витрат Балансоутримувача на утримання орендованого Майна та надання комунальних послуг Орендарю відповідно до примірного договору, затвердженого наказом Фонду державного майна, та/або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проекти договорів із постачальниками комунальних послуг, якщо стосовно об’єкта оренди такими постачальниками комунальних послуг відкриті окремі особові рахунки або якщо окремі особові рахунки були відкриті на попереднього користувача Майном.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lastRenderedPageBreak/>
        <w:t>Орендар зобов’язаний протягом десяти робочих днів з моменту отримання примірників договору про відшкодування витрат Балансоутримувача на утримання орендованого Майна та надання комунальних послуг Орендарю:</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підписати і повернути Балансоутримувачу примірник договору; або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подати Балансоутримувачу обґрунтовані зауваження до сум витрат, які підлягають відшкодуванню Орендарем за договором.</w:t>
      </w:r>
    </w:p>
    <w:p w:rsidR="006A7416" w:rsidRPr="0083317E" w:rsidRDefault="006A7416" w:rsidP="00A404F1">
      <w:pPr>
        <w:pStyle w:val="a7"/>
        <w:ind w:left="-567"/>
        <w:jc w:val="both"/>
        <w:rPr>
          <w:rFonts w:ascii="Times New Roman" w:hAnsi="Times New Roman"/>
          <w:sz w:val="24"/>
          <w:szCs w:val="24"/>
        </w:rPr>
      </w:pPr>
      <w:bookmarkStart w:id="0" w:name="_heading=h.1fob9te"/>
      <w:bookmarkEnd w:id="0"/>
      <w:r w:rsidRPr="0083317E">
        <w:rPr>
          <w:rFonts w:ascii="Times New Roman" w:hAnsi="Times New Roman"/>
          <w:sz w:val="24"/>
          <w:szCs w:val="24"/>
        </w:rPr>
        <w:t>Орендар зобов’язаний протягом десяти робочих днів з моменту отримання від Балансоутримувача відповіді на свої зауваження, яка містить документальні підтвердження витрат, які підлягають відшкодуванню Орендарем, підписати і повернути Балансоутримувачу примірник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Орендар вживає заходів для укладення із постачальниками комунальних послуг договорів на постачання відповідних комунальних послуг протягом місяця з моменту отримання проектів відповідних договорів від Балансоутримувача. Орендар зобов’язаний надати Балансоутримувачу копії договорів, укладених із постачальниками комунальних послуг.</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6.6. Якщо Майном є пам’ятка культурної спадщини, щойно виявлений об’єкт культурної спадщини чи його частина, Орендар зобов’язаний виконувати усі обов’язки Балансоутримувача за охоронним договором, який є додатком до цього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У разі коли об’єкт оренди підлягає відповідно до закону екологічному аудиту і у звіті про екологічний аудит вказується на певні невідповідності </w:t>
      </w:r>
    </w:p>
    <w:p w:rsidR="006A7416" w:rsidRPr="0083317E" w:rsidRDefault="006A7416" w:rsidP="00A404F1">
      <w:pPr>
        <w:pStyle w:val="a7"/>
        <w:ind w:left="-567"/>
        <w:jc w:val="both"/>
        <w:rPr>
          <w:rFonts w:ascii="Times New Roman" w:hAnsi="Times New Roman"/>
          <w:sz w:val="24"/>
          <w:szCs w:val="24"/>
        </w:rPr>
      </w:pPr>
    </w:p>
    <w:p w:rsidR="006A7416" w:rsidRPr="0083317E" w:rsidRDefault="006A7416" w:rsidP="00A404F1">
      <w:pPr>
        <w:pStyle w:val="a7"/>
        <w:ind w:left="-567" w:firstLine="0"/>
        <w:jc w:val="both"/>
        <w:rPr>
          <w:rFonts w:ascii="Times New Roman" w:hAnsi="Times New Roman"/>
          <w:sz w:val="24"/>
          <w:szCs w:val="24"/>
        </w:rPr>
      </w:pPr>
      <w:r w:rsidRPr="0083317E">
        <w:rPr>
          <w:rFonts w:ascii="Times New Roman" w:hAnsi="Times New Roman"/>
          <w:sz w:val="24"/>
          <w:szCs w:val="24"/>
        </w:rPr>
        <w:t>вимогам законодавства і висуваються вимоги або надаються рекомендації, до договору включається положення такого змісту: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“Протягом ________________________ Орендар зобов’язаний</w:t>
      </w:r>
      <w:r w:rsidRPr="0083317E">
        <w:rPr>
          <w:rFonts w:ascii="Times New Roman" w:hAnsi="Times New Roman"/>
          <w:sz w:val="24"/>
          <w:szCs w:val="24"/>
        </w:rPr>
        <w:br/>
        <w:t xml:space="preserve">                                                                       (період)</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здійснити заходи щодо усунення невідповідностей вимогам законодавства, виявлених екологічним аудитом, відповідно до рекомендацій (вимог), наданих у звіті про екологічний аудит.”.</w:t>
      </w:r>
    </w:p>
    <w:p w:rsidR="00A404F1" w:rsidRDefault="00A404F1" w:rsidP="00A404F1">
      <w:pPr>
        <w:pStyle w:val="a7"/>
        <w:ind w:left="-567"/>
        <w:jc w:val="center"/>
        <w:rPr>
          <w:rFonts w:ascii="Times New Roman" w:hAnsi="Times New Roman"/>
          <w:b/>
          <w:sz w:val="24"/>
          <w:szCs w:val="24"/>
        </w:rPr>
      </w:pPr>
    </w:p>
    <w:p w:rsidR="006A7416" w:rsidRPr="0083317E" w:rsidRDefault="006A7416" w:rsidP="00A404F1">
      <w:pPr>
        <w:pStyle w:val="a7"/>
        <w:ind w:left="-567"/>
        <w:jc w:val="center"/>
        <w:rPr>
          <w:rFonts w:ascii="Times New Roman" w:hAnsi="Times New Roman"/>
          <w:b/>
          <w:sz w:val="24"/>
          <w:szCs w:val="24"/>
        </w:rPr>
      </w:pPr>
      <w:r w:rsidRPr="0083317E">
        <w:rPr>
          <w:rFonts w:ascii="Times New Roman" w:hAnsi="Times New Roman"/>
          <w:b/>
          <w:sz w:val="24"/>
          <w:szCs w:val="24"/>
        </w:rPr>
        <w:t>Страхування об’єкта оренди, відшкодування витрат на оцінку Майна та укладення охоронного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7.1. Орендар зобов’язаний:</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протягом 10 календарних днів з дня укладення цього договору застрахувати Майно на суму його страхової вартості, визначеної у </w:t>
      </w:r>
      <w:r w:rsidRPr="0083317E">
        <w:rPr>
          <w:rFonts w:ascii="Times New Roman" w:hAnsi="Times New Roman"/>
          <w:sz w:val="24"/>
          <w:szCs w:val="24"/>
        </w:rPr>
        <w:br/>
        <w:t>пункті 6.2 Умов, на користь Балансоутримувача згідно з Порядком, зокрема від пожежі, затоплення, протиправних дій третіх осіб, стихійного лиха, та протягом 10 календарних днів з дня укладення договору страхування (договорів страхування) надати Балансоутримувачу та Орендодавцю завірені належним чином копії договору страхування і документів, які підтверджують сплату страхового платежу (страхових платежів);</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поновлювати щороку договір страхування так, щоб протягом строку дії цього договору Майно було застрахованим, і надавати Балансоутримувачу та Орендодавцю копії завірених належним чином договору страхування і документів, які підтверджують сплату страхового платежу. Якщо договір страхування укладений на строк, що є іншим, ніж один рік, такий договір повинен бути поновлений після закінчення строку, на який він укладено.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Якщо строк дії договору оренди менший, ніж один рік, то договір страхування укладається на строк дії договору оренди.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Оплата послуг страховика здійснюється за рахунок Орендаря (страхувальника).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lastRenderedPageBreak/>
        <w:t>7.2. Протягом 10 робочих днів з дня укладення цього договору Орендар зобов’язаний компенсувати Балансоутримувачу витрати, пов’язані з проведенням незалежної оцінки Майна, в сумі, зазначеній у пункті 6.3 Умов (у разі понесення Балансоутримувачем таких витрат). Балансоутримувач має право зарахувати частину орендної плати, що підлягає сплаті на користь Балансоутримувача, в рахунок його витрат, пов’язаних із проведенням незалежної оцінки Майна.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7.3 Протягом 10 робочих днів з дня укладення цього договору Орендар зобов’язаний компенсувати Балансоутримувачу/колишньому орендарю витрати, пов’язані із укладенням охоронного договору, якщо вони були понесені протягом календарного року до дати публікації оголошення про проведення аукціону про передачу майна в оренду у сумі, визначеній в пункті 4.6 Умов (у разі понесення Балансоутримувачем таких витрат).</w:t>
      </w:r>
    </w:p>
    <w:p w:rsidR="00A404F1" w:rsidRDefault="00A404F1" w:rsidP="00A404F1">
      <w:pPr>
        <w:pStyle w:val="a7"/>
        <w:ind w:left="-567" w:firstLine="0"/>
        <w:jc w:val="center"/>
        <w:rPr>
          <w:rFonts w:ascii="Times New Roman" w:hAnsi="Times New Roman"/>
          <w:b/>
          <w:sz w:val="24"/>
          <w:szCs w:val="24"/>
        </w:rPr>
      </w:pPr>
    </w:p>
    <w:p w:rsidR="006A7416" w:rsidRPr="0083317E" w:rsidRDefault="006A7416" w:rsidP="00A404F1">
      <w:pPr>
        <w:pStyle w:val="a7"/>
        <w:ind w:left="-567" w:firstLine="0"/>
        <w:jc w:val="center"/>
        <w:rPr>
          <w:rFonts w:ascii="Times New Roman" w:hAnsi="Times New Roman"/>
          <w:b/>
          <w:sz w:val="24"/>
          <w:szCs w:val="24"/>
        </w:rPr>
      </w:pPr>
      <w:r w:rsidRPr="0083317E">
        <w:rPr>
          <w:rFonts w:ascii="Times New Roman" w:hAnsi="Times New Roman"/>
          <w:b/>
          <w:sz w:val="24"/>
          <w:szCs w:val="24"/>
        </w:rPr>
        <w:t>Суборенда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8.1. (1) Орендар має право передати Майно в суборенду, якщо Орендар отримав Майно за результатами аукціону (у тому числі в результаті продовження договору оренди) і оголошення про передачу майна в оренду містило згоду орендодавця на суборенду, про що зазначається у пункті 13 Умов. Цільове призначення, за яким Майно може бути використано відповідно до договору суборенди, визначається з урахуванням обмежень, передбачених цим договором (за наявності). </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Або*: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8.1. (2) Орендар не має права передавати Майно в суборенду.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*Альтернативне формулювання пункту 8.1 застосовується, якщо орендар отримав Майно в оренду без проведення аукціону або якщо одночасно виконуються такі умови: договір є договором типу 5.1 (Г) </w:t>
      </w:r>
      <w:r w:rsidRPr="0083317E">
        <w:rPr>
          <w:rFonts w:ascii="Times New Roman" w:hAnsi="Times New Roman"/>
          <w:sz w:val="24"/>
          <w:szCs w:val="24"/>
          <w:lang w:val="ru-RU"/>
        </w:rPr>
        <w:t>-</w:t>
      </w:r>
      <w:r w:rsidRPr="0083317E">
        <w:rPr>
          <w:rFonts w:ascii="Times New Roman" w:hAnsi="Times New Roman"/>
          <w:sz w:val="24"/>
          <w:szCs w:val="24"/>
        </w:rPr>
        <w:t xml:space="preserve"> договір, що продовжується без проведення аукціону, і договір, що продовжується, не передбачав право Орендаря на суборенду. </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Або**:</w:t>
      </w:r>
    </w:p>
    <w:p w:rsidR="006A7416" w:rsidRPr="0083317E" w:rsidRDefault="006A7416" w:rsidP="00A404F1">
      <w:pPr>
        <w:pStyle w:val="a7"/>
        <w:ind w:left="-567"/>
        <w:jc w:val="both"/>
        <w:rPr>
          <w:rFonts w:ascii="Times New Roman" w:hAnsi="Times New Roman"/>
          <w:sz w:val="24"/>
          <w:szCs w:val="24"/>
          <w:lang w:val="ru-RU"/>
        </w:rPr>
      </w:pPr>
      <w:r w:rsidRPr="0083317E">
        <w:rPr>
          <w:rFonts w:ascii="Times New Roman" w:hAnsi="Times New Roman"/>
          <w:sz w:val="24"/>
          <w:szCs w:val="24"/>
        </w:rPr>
        <w:t>8.1. (3) Орендар має право здавати Майно в суборенду за письмовою згодою Орендодавця</w:t>
      </w:r>
      <w:r w:rsidRPr="0083317E">
        <w:rPr>
          <w:rFonts w:ascii="Times New Roman" w:hAnsi="Times New Roman"/>
          <w:sz w:val="24"/>
          <w:szCs w:val="24"/>
          <w:lang w:val="ru-RU"/>
        </w:rPr>
        <w:t>.</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**Альтернативне формулювання пункту 8.1 застосовується, якщо одночасно виконуються такі умови: </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договір є договором типу 5.1 (Г)</w:t>
      </w:r>
      <w:r w:rsidRPr="0083317E">
        <w:rPr>
          <w:rFonts w:ascii="Times New Roman" w:hAnsi="Times New Roman"/>
          <w:sz w:val="24"/>
          <w:szCs w:val="24"/>
          <w:lang w:val="en-US"/>
        </w:rPr>
        <w:t> </w:t>
      </w:r>
      <w:r w:rsidRPr="0083317E">
        <w:rPr>
          <w:rFonts w:ascii="Times New Roman" w:hAnsi="Times New Roman"/>
          <w:sz w:val="24"/>
          <w:szCs w:val="24"/>
          <w:lang w:val="ru-RU"/>
        </w:rPr>
        <w:t>-</w:t>
      </w:r>
      <w:r w:rsidRPr="0083317E">
        <w:rPr>
          <w:rFonts w:ascii="Times New Roman" w:hAnsi="Times New Roman"/>
          <w:sz w:val="24"/>
          <w:szCs w:val="24"/>
        </w:rPr>
        <w:t xml:space="preserve"> договір, що продовжується без проведення аукціону;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договір, що продовжується, передбачав право Орендаря на суборенду.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8.2. Орендар може укладати договір суборенди лише з особами, які відповідають вимогам статті 4 Закону.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8.3. Орендар протягом трьох робочих днів з дня укладення договору суборенди зобов’язаний надати Орендодавцю інформацію про суборендаря та один примірник договору суборенди для його оприлюднення Орендодавцем в електронній торговій системі.</w:t>
      </w:r>
    </w:p>
    <w:p w:rsidR="00A404F1" w:rsidRDefault="00A404F1" w:rsidP="00A404F1">
      <w:pPr>
        <w:pStyle w:val="a7"/>
        <w:ind w:left="-567" w:firstLine="0"/>
        <w:jc w:val="center"/>
        <w:rPr>
          <w:rFonts w:ascii="Times New Roman" w:hAnsi="Times New Roman"/>
          <w:b/>
          <w:sz w:val="24"/>
          <w:szCs w:val="24"/>
        </w:rPr>
      </w:pPr>
    </w:p>
    <w:p w:rsidR="006A7416" w:rsidRPr="0083317E" w:rsidRDefault="006A7416" w:rsidP="00A404F1">
      <w:pPr>
        <w:pStyle w:val="a7"/>
        <w:ind w:left="-567" w:firstLine="0"/>
        <w:jc w:val="center"/>
        <w:rPr>
          <w:rFonts w:ascii="Times New Roman" w:hAnsi="Times New Roman"/>
          <w:b/>
          <w:sz w:val="24"/>
          <w:szCs w:val="24"/>
        </w:rPr>
      </w:pPr>
      <w:r w:rsidRPr="0083317E">
        <w:rPr>
          <w:rFonts w:ascii="Times New Roman" w:hAnsi="Times New Roman"/>
          <w:b/>
          <w:sz w:val="24"/>
          <w:szCs w:val="24"/>
        </w:rPr>
        <w:t>Запевнення сторін</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9.1. Балансоутримувач і Орендодавець запевняють Орендаря, що: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9.1.1. крім випадків, коли про інше зазначене в акті приймання-передачі, об’єкт оренди є вільним від третіх осіб, всередині об’єкта немає майна, належного третім особам, повний і безперешкодний доступ до об’єкта може бути наданий Орендарю в день підписання акта приймання-передачі разом із комплектом ключів від об’єкта у кількості, зазначеній в акті приймання-передачі;</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9.1.2. інформація про Майно, оприлюднена в оголошенні про передачу в оренду або інформаційному повідомленні/інформації про об’єкт оренди, якщо договір укладено без проведення аукціону (в обсязі, передбаченому пунктом 115 або пунктом 26 Порядку), посилання </w:t>
      </w:r>
      <w:r w:rsidRPr="0083317E">
        <w:rPr>
          <w:rFonts w:ascii="Times New Roman" w:hAnsi="Times New Roman"/>
          <w:sz w:val="24"/>
          <w:szCs w:val="24"/>
        </w:rPr>
        <w:lastRenderedPageBreak/>
        <w:t>на яке зазначене у пункті 4.2 Умов, відповідає дійсності, за винятком обставин, відображених в акті приймання-передачі.</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9.2. Балансоутримувач (власник або уповноважений ним орган (особа) уклав охоронний договір стосовно Майна, якщо воно є пам’яткою культурної спадщини, щойно виявленим об’єктом культурної спадщини чи його частиною, а завірена Балансоутримувачем (власником або уповноваженим ним органом (особою) копія охоронного договору додається до цього договору як його невід’ємна частина.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9.3. Орендар має можливість, забезпечену його власними або залученими фінансовими ресурсами, своєчасно і в повному обсязі сплачувати орендну плату та інші платежі відповідно до цього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9.4. Одночасно або до дати укладення цього договору Орендар повністю сплатив авансовий внесок з орендної плати в розмірі, визначеному у пункті 10 Умов.</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9.5. Одночасно або до укладення цього договору Орендар повністю сплатив забезпечувальний депозит в розмірі, визначеному у пункті 11 Умов.</w:t>
      </w:r>
    </w:p>
    <w:p w:rsidR="00A404F1" w:rsidRDefault="00A404F1" w:rsidP="00A404F1">
      <w:pPr>
        <w:pStyle w:val="a7"/>
        <w:ind w:left="-567" w:firstLine="0"/>
        <w:jc w:val="center"/>
        <w:rPr>
          <w:rFonts w:ascii="Times New Roman" w:hAnsi="Times New Roman"/>
          <w:b/>
          <w:sz w:val="24"/>
          <w:szCs w:val="24"/>
        </w:rPr>
      </w:pPr>
    </w:p>
    <w:p w:rsidR="006A7416" w:rsidRPr="0083317E" w:rsidRDefault="006A7416" w:rsidP="00A404F1">
      <w:pPr>
        <w:pStyle w:val="a7"/>
        <w:ind w:left="-567" w:firstLine="0"/>
        <w:jc w:val="center"/>
        <w:rPr>
          <w:rFonts w:ascii="Times New Roman" w:hAnsi="Times New Roman"/>
          <w:b/>
          <w:sz w:val="24"/>
          <w:szCs w:val="24"/>
        </w:rPr>
      </w:pPr>
      <w:r w:rsidRPr="0083317E">
        <w:rPr>
          <w:rFonts w:ascii="Times New Roman" w:hAnsi="Times New Roman"/>
          <w:b/>
          <w:sz w:val="24"/>
          <w:szCs w:val="24"/>
        </w:rPr>
        <w:t>Додаткові умови оренди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10.1. Орендар зобов’язаний виконувати обов’язки, покладені на нього рішенням уповноваженого органу про встановлення додаткових умов оренди, визначених у пункті 14 Умов, за умови, що посилання на такі додаткові умови оренди було включено до оголошення про передачу майна в оренду, інформаційного повідомлення про об’єкт (пункт 4.2 Умов).</w:t>
      </w:r>
    </w:p>
    <w:p w:rsidR="00A404F1" w:rsidRDefault="00A404F1" w:rsidP="00A404F1">
      <w:pPr>
        <w:pStyle w:val="a7"/>
        <w:ind w:left="-567" w:firstLine="0"/>
        <w:jc w:val="center"/>
        <w:rPr>
          <w:rFonts w:ascii="Times New Roman" w:hAnsi="Times New Roman"/>
          <w:b/>
          <w:sz w:val="24"/>
          <w:szCs w:val="24"/>
        </w:rPr>
      </w:pPr>
    </w:p>
    <w:p w:rsidR="006A7416" w:rsidRPr="0083317E" w:rsidRDefault="006A7416" w:rsidP="00A404F1">
      <w:pPr>
        <w:pStyle w:val="a7"/>
        <w:ind w:left="-567" w:firstLine="0"/>
        <w:jc w:val="center"/>
        <w:rPr>
          <w:rFonts w:ascii="Times New Roman" w:hAnsi="Times New Roman"/>
          <w:b/>
          <w:sz w:val="24"/>
          <w:szCs w:val="24"/>
        </w:rPr>
      </w:pPr>
      <w:r w:rsidRPr="0083317E">
        <w:rPr>
          <w:rFonts w:ascii="Times New Roman" w:hAnsi="Times New Roman"/>
          <w:b/>
          <w:sz w:val="24"/>
          <w:szCs w:val="24"/>
        </w:rPr>
        <w:t>Відповідальність і вирішення спорів за договором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11.1. За невиконання або неналежне виконання зобов’язань за цим договором сторони несуть відповідальність згідно із законом та договором.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11.2.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державне Майно.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11.3. Спори, які виникають за цим договором або в зв’язку з ним, не вирішені шляхом переговорів, вирішуються в судовому порядку.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11.4. Стягнення заборгованості з орендної плати, пені та неустойки (за наявності), передбачених цим договором, може здійснюватися на підставі рішення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rsidR="00A404F1" w:rsidRDefault="00A404F1" w:rsidP="00A404F1">
      <w:pPr>
        <w:pStyle w:val="a7"/>
        <w:ind w:left="-567"/>
        <w:jc w:val="center"/>
        <w:rPr>
          <w:rFonts w:ascii="Times New Roman" w:hAnsi="Times New Roman"/>
          <w:b/>
          <w:sz w:val="24"/>
          <w:szCs w:val="24"/>
        </w:rPr>
      </w:pPr>
    </w:p>
    <w:p w:rsidR="006A7416" w:rsidRPr="0083317E" w:rsidRDefault="006A7416" w:rsidP="00A404F1">
      <w:pPr>
        <w:pStyle w:val="a7"/>
        <w:ind w:left="-567"/>
        <w:jc w:val="center"/>
        <w:rPr>
          <w:rFonts w:ascii="Times New Roman" w:hAnsi="Times New Roman"/>
          <w:b/>
          <w:sz w:val="24"/>
          <w:szCs w:val="24"/>
        </w:rPr>
      </w:pPr>
      <w:r w:rsidRPr="0083317E">
        <w:rPr>
          <w:rFonts w:ascii="Times New Roman" w:hAnsi="Times New Roman"/>
          <w:b/>
          <w:sz w:val="24"/>
          <w:szCs w:val="24"/>
        </w:rPr>
        <w:t>Строк чинності, умови зміни та припинення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12.1. (1) Цей договір укладено на строк, визначений у пункті 12 Умов. Перебіг строку договору починається з дня набрання чинності цим договором. Цей договір набирає чинності в день його підписання сторонами (нотаріального посвідчення, якщо відповідно до законодавства договір підлягає нотаріальному посвідченню). Строк оренди за цим договором починається з дати підписання акта приймання-передачі і закінчується датою припинення цього договору. </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Або*: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12.1. (2) Цей договір укладено на строк, визначений у частині другій пункту 12 Умов, але у будь-якому разі не довше ніж до моменту переходу права власності на Майно (єдиний майновий комплекс, до складу якого входить Майно) до переможця аукціону, проведеного відповідно до вимог Закону про приватизацію. Орендодавець зобов’язаний надіслати Орендарю інформаційне </w:t>
      </w:r>
      <w:r w:rsidRPr="0083317E">
        <w:rPr>
          <w:rFonts w:ascii="Times New Roman" w:hAnsi="Times New Roman"/>
          <w:sz w:val="24"/>
          <w:szCs w:val="24"/>
        </w:rPr>
        <w:lastRenderedPageBreak/>
        <w:t>повідомлення (письмово або на його електронну адресу), передбачене частиною третьою статті 21 Закону про приватизацію, або посилання на таке повідомлення в електронній торговій системі, а також копію договору купівлі-продажу Майна (державного підприємства, на балансі якого перебуває Майно), укладеного в результаті проведення аукціону, або посилання на текст такого договору, оприлюдненого в електронній торговій системі, протягом трьох робочих днів з моменту оприлюднення відповідно інформаційного повідомлення і договору в електронній торговій системі, інформацію з Державного реєстру речових прав на нерухоме майно про реєстрацію права власності на Майно або на єдиний майновий комплекс державного підприємства, на балансі якого перебуває Майно.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*Альтернативне формулювання пункту 12.1 застосовується, якщо станом на дату укладення цього договору стосовно Майна (або єдиного майнового комплексу до складу якого входить Майно) прийнято рішення про включення до переліку об’єктів, що підлягають приватизації.</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12.2. Умови цього договору зберігають силу протягом всього строку дії цього договору, в тому числі у разі, коли після його укладення законодавством встановлено правила, що погіршують становище Орендаря, крім випадку, передбаченого пунктом 3.7 цього договору, а в частині зобов’язань Орендаря щодо орендної плати - до виконання зобов’язань.</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12.3. Зміни і доповнення до договору вносяться до закінчення строку його дії за взаємною згодою сторін з урахуванням встановлених статтею 16 Закону та Порядком умов та обмежень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12.4. Продовження цього договору здійснюється з урахуванням вимог, встановлених статтею 18 Закону та Порядком.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Орендар, який бажає продовжити цей договір на новий строк, повинен звернутись до Орендодавця за три місяці до закінчення строку дії договору із заявою.</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До заяви додається звіт про оцінку об’єкта оренди - якщо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До заяви додається звіт про оцінку об’єкта оренди та рецензія на нього, якщо договір оренди продовжується вперше за умови, якщо строк оренди за таким договором становить п’ять років або менше і був укладений без проведення конкурсу чи аукціону, або договір оренди, що продовжується, був укладений без проведення аукціону з підприємствами, установами, організаціями, передбаченими статтею 15 Закону.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Якщо заява подається підприємством, установою, організацією, що надає соціально важливі послуги населенню, орендар подає також документи, що підтверджують відповідність критеріям, установленим абзацом другим пункту 137 Порядку.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Пропуск строку подання заяви Орендарем є підставою для припинення цього договору на підставі закінчення строку, на який його було укладено, відповідно до пункту 143 Порядку.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Орендар, який має намір продовжити договір оренди нерухомого майна, що підлягає продовженню за результатами проведення аукціону, зобов’язаний забезпечити доступ до об’єкта оренди потенційних орендарів.</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Орендар має переважне право на продовження цього договору, яке може бути реалізовано ним у визначений в Порядку спосіб.</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Оприлюднення на веб-сайті (сторінці чи профілі в соціальній мережі) орендаря, який отримав в оренду Майно без проведення аукціону, недостовірної інформації, що стала підставою для укладення договору оренди, є підставою для дострокового припинення договору оренди за ініціативою Орендодавця, а також не продовження договору оренди на новий строк.</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12.5. Якщо інше не передбачено цим договором, перехід права власності на орендоване Майно третім особам не є підставою для зміни або припинення чинності цим договором, і він </w:t>
      </w:r>
      <w:r w:rsidRPr="0083317E">
        <w:rPr>
          <w:rFonts w:ascii="Times New Roman" w:hAnsi="Times New Roman"/>
          <w:sz w:val="24"/>
          <w:szCs w:val="24"/>
        </w:rPr>
        <w:lastRenderedPageBreak/>
        <w:t>зберігає свою чинність для нового власника орендованого Майна (його правонаступника), за винятком випадку приватизації орендованого Майна Орендарем.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12.6. Договір припиняється:</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12.6.1 з підстав, передбачених частиною першою статті 24 Закону, і при цьому: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12.6.1.1. якщо підставою припинення договору є закінчення строку, на який його укладено (абзац другий частини першої статті 24 Закону), то договір вважається припиненим з:</w:t>
      </w:r>
    </w:p>
    <w:p w:rsidR="006A7416" w:rsidRPr="0083317E" w:rsidRDefault="006A7416" w:rsidP="00A404F1">
      <w:pPr>
        <w:ind w:left="-567" w:firstLine="567"/>
        <w:jc w:val="both"/>
      </w:pPr>
      <w:r w:rsidRPr="0083317E">
        <w:t>дати закінчення строку, на який його було укладено, на підставі рішення Орендодавця (якщо цей договір використовується для передачі в оренду Майна комунальної форми власності, то рішення приймається органом, визначеним відповідно до абзацу другого частини четвертої статті 18 Закону) про відмову у продовженні цього договору, прийнятого з підстав, передбачених статтею 19 Закону, в межах строків, визначених частиною п’ятою статті 18 Закону; або рішення орендодавця про припинення цього договору з підстав пропуску Орендарем строку на подання заяви про продовження цього договору, передбаченого частиною третьою статті 18 Закону (пункт 143 Порядку);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дати, визначеної в абзаці третьому пункту 151 Порядку, якщо переможцем аукціону на продовження цього договору стала особа інша, ніж Орендар,</w:t>
      </w:r>
      <w:r w:rsidRPr="0083317E">
        <w:rPr>
          <w:rFonts w:ascii="Times New Roman" w:hAnsi="Times New Roman"/>
          <w:sz w:val="24"/>
          <w:szCs w:val="24"/>
          <w:lang w:val="en-US"/>
        </w:rPr>
        <w:t> </w:t>
      </w:r>
      <w:r w:rsidRPr="0083317E">
        <w:rPr>
          <w:rFonts w:ascii="Times New Roman" w:hAnsi="Times New Roman"/>
          <w:sz w:val="24"/>
          <w:szCs w:val="24"/>
        </w:rPr>
        <w:t>- на підставі протоколу аукціону (рішення Орендодавця не вимагається);</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12.6.1.2. якщо підставою припинення договору є обставини, передбачені абзацами третім, четвертим, сьомим, восьмим частини першої статті 24 Закону, договір вважається припиненим з дати настання відповідної обставини на підставі рішення Орендодавця або на підставі документа, який свідчить про настання факту припинення юридичної особи або смерті фізичної особи;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12.6.2 якщо Орендар надав недостовірну інформацію про право бути орендарем відповідно до положень частин третьої і четвертої статті 4 Закону, а також якщо Орендар, який отримав Майно в оренду без проведення аукціону, надав та/або оприлюднив на веб-сайті (сторінці чи профілі в соціальній мережі) недостовірну інформацію про себе та/або свою діяльність.</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зазначеного строку Орендар звернувся до суду з оскарженням такого рішення Орендодавця.</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У такому разі договір вважається припиненим: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після закінчення двох місяців з дня звернення Орендарем за таким позовом до суду, якщо судом не відкрито провадження у справі за таким позовом Орендаря протягом зазначеного двомісячного строку; або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з дати набрання законної сили рішенням суду про відмову у позові Орендаря; або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з дати залишення судом позову без розгляду, припинення провадження у справі або з дати відкликання Орендарем позову.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Лист про дострокове припинення надсилається на адресу електронної пошти Орендаря і поштовим відправленням із повідомленням про вручення і описом вкладення за адресою місцезнаходження Орендаря, а також за адресою орендованого Майна;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12.6.3 (1) якщо цей договір підписаний без одночасного підписання акта приймання-передачі Майна. Договір вважається припиненим з цієї підстави на п’ятий робочий день після підписання цього договору, якщо станом на цей день акт приймання-передачі не підписаний через відмову Орендаря, про що Балансоутримувач повинен скласти акт та повідомити Орендодавцю. </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Або*: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12.6.3 (2) якщо цей договір підписаний без одночасного підписання акта приймання-передачі Майна. Договір вважається припиненим з цієї підстави на 15-й робочий день після припинення договору з попереднім орендарем, якщо протягом встановленого цим договором строку акт </w:t>
      </w:r>
      <w:r w:rsidRPr="0083317E">
        <w:rPr>
          <w:rFonts w:ascii="Times New Roman" w:hAnsi="Times New Roman"/>
          <w:sz w:val="24"/>
          <w:szCs w:val="24"/>
        </w:rPr>
        <w:lastRenderedPageBreak/>
        <w:t>приймання-передачі не підписаний через відмову Орендаря, про що Балансоутримувач повинен скласти акт і повідомити Орендодавцю.</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*Альтернативне формулювання пункту 12.6.3 застосовується, якщо договір є договором, який укладається із переможцем аукціону на продовження договору оренди (договір типу 5.1(В) і такий переможець аукціону є особою іншою, ніж орендар майна, станом на дату оголошення аукціону.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12.6.4. на вимогу Орендодавця з підстав, передбачених пунктом 12.7 цього договору, і при цьому договір вважається припиненим в день, визначений відповідно до абзацу третього пункту 12.8 цього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12.6.5. на вимогу Орендаря з підстав, передбачених пунктом 12.9 цього договору, і при цьому договір вважається припиненим в день, визначений відповідно до абзацу другого пункту 12.10 цього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12.6.6. за згодою сторін на підставі договору про припинення з дати підписання акта повернення Майна з оренди;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12.6.7. на вимогу будь-якої із сторін цього договору за рішенням суду з підстав, передбачених законодавством.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12.7. Договір може бути достроково припинений на вимогу Орендодавця, якщо Орендар:</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12.7.1.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12.7.2. використовує Майно не за цільовим призначенням, визначеним у пунктах (3)7.1, (3)7.1.1 або (4)7.1 Умов, або використовує Майно за забороненим цільовим призначенням, визначеним у пункті (2)7.1 Умов;</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12.7.3. без письмового дозволу Орендодавця передав Майно, його частину у користування іншій особі, крім випадків, коли Орендар передав Майно в суборенду на підставі пункту 8.1 цього договору і надав Орендодавцю копію договору суборенди для його оприлюднення в електронній торговій системі;</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12.7.4. уклав договір суборенди з особами, які не відповідають вимогам статті 4 Закону;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12.7.5. перешкоджає співробітникам Орендодавця та/або Балансоутримувача здійснювати контроль за використанням Майна, виконанням умов цього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12.7.6. порушує додаткові умови оренди, зазначені у пункті 14 Умов;</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12.7.7. істотно порушує умови охоронного договору, укладеного стосовно Майна, і копія якого є додатком до цього договору або передана Орендарю відповідно до вимог частини восьмої статті 6 Закону;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12.7.8. відмовився внести зміни до цього договору у разі виникнення підстав, передбачених пунктом 3.7 цього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12.8. Про наявність однієї з підстав для дострокового припинення договору з ініціативи Орендодавця, передбачених пунктом 12.7 цього договору, Орендодавець або Балансоутримувач повідомляє Орендареві та іншій стороні договору листом. У листі повинен міститись опис порушення і вимогу про його усунення в строк не менш як 15 та не більш як 30 робочих днів з дати реєстрації листа (у строк п’яти робочих днів, якщо порушення стосується прострочення сплати орендної плати або перешкоджання у здійсненні Орендодавцем або Балансоутримувачем контролю за використанням Майна). Лист пересилається на адресу електронної пошти Орендаря і поштовим відправленням із повідомленням про вручення і описом вкладення за адресою місцезнаходження Орендаря, а також за адресою орендованого Майна.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Якщо протягом встановленого у приписі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вимогу </w:t>
      </w:r>
      <w:r w:rsidRPr="0083317E">
        <w:rPr>
          <w:rFonts w:ascii="Times New Roman" w:hAnsi="Times New Roman"/>
          <w:sz w:val="24"/>
          <w:szCs w:val="24"/>
        </w:rPr>
        <w:lastRenderedPageBreak/>
        <w:t>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Договір вважається припиненим на п’ятий робочий день після надіслання Орендодавцем або Балансоутримувачем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із повідомленням про вручення і описом вкладення за адресою місцезнаходження Орендаря, а також за адресою орендованого Майна. Дата дострокового припинення цього договору на вимогу Орендодавця встановлюється на підставі штемпеля поштового відділення на поштовому відправленні Орендодавця.</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12.9. Цей договір може бути достроково припинений на вимогу Орендаря, якщо: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12.9.1. протягом одного місяця після підписання акта приймання-передачі Орендар отримає докази істотної невідповідності об’єкта оренди інформації про нього, зазначеній в оголошенні або інформаційному повідомленні/інформації про об’єкт оренди, якщо договір укладено без проведення аукціону, або в акті приймання-передачі; або</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12.9.2. протягом двох місяців після підписання акта приймання-передачі Орендар не матиме можливості використовувати об’єкт або приступити до виконання ремонтних робіт на об’єкті через відсутність на об’єкті можливості підключення до комунальних послуг, або відмови Балансоутримувача укласти із Орендарем договір про відшкодування витрат Балансоутримувача на утримання орендованого Майна та надання комунальних послуг Орендарю, або відмови постачальників відповідних комунальних послуг укласти із Орендарем договори на постачання таких послуг протягом одного місяця з моменту звернення Орендаря (за умови, що Орендар звернувся до таких постачальників послуг не пізніше ніж протягом одного місяця після підписання акта приймання-передачі Майна).</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12.10. Про виявлення обставин, які дають право Орендарю на припинення договору відповідно до пункту 12.9 цього договору, Орендар повинен повідомити Орендодавцю і Балансоутримувачу із наданням відповідних доказів протягом трьох робочих днів після закінчення строків, передбачених пунктом 12.9 договору. Якщо протягом 30 днів з моменту отримання повідомлення Орендаря зауваження Орендаря не будуть усунені, Орендар надсилає Орендодавцю і Балансоутримувачу вимогу про дострокове припинення цього договору і вимогу про повернення забезпечувального депозиту і сплачених сум орендної плати. Вимоги Орендаря, заявлені після закінчення строків, встановлених цим пунктом договору, задоволенню не підлягають.</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Договір вважається припиненим на десятий робочий день після надіслання Орендарем Орендодавцю і Балансоутримувачу вимоги про дострокове припинення цього договору, крім випадків, коли Орендодавець або Балансоутримувач надав Орендарю обґрунтовані зауваження щодо обставин, викладених у повідомленні Орендаря. Спори щодо обґрунтованості цих зауважень вирішуються судом.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За відсутності зауважень Орендодавця та Балансоутримувача, передбачених абзацом другим цього пункту: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Балансоутримувач повертає Орендарю відповідну частину орендної плати, сплаченої Орендарем, протягом десяти календарних днів з моменту отримання вимоги Орендаря і підписання Орендарем акта повернення Майна з оренди;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Орендодавець повертає сплачений Орендарем забезпечувальний депозит протягом десяти календарних днів з моменту отримання вимоги Орендаря і підписання Орендарем акта повернення Майна з оренди. Повернення орендної плати, що була надміру сплачена Орендарем до бюджету, здійснюється у порядку, визначеному законодавством.</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12.11. У разі припинення договору:</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 xml:space="preserve">поліпшення орендованого Майна, здійснені Орендарем за рахунок власних коштів за згодою осіб, визначених у пункті 5.1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w:t>
      </w:r>
      <w:r w:rsidRPr="0083317E">
        <w:rPr>
          <w:rFonts w:ascii="Times New Roman" w:hAnsi="Times New Roman"/>
          <w:sz w:val="24"/>
          <w:szCs w:val="24"/>
          <w:lang w:val="ru-RU"/>
        </w:rPr>
        <w:t>-</w:t>
      </w:r>
      <w:r w:rsidRPr="0083317E">
        <w:rPr>
          <w:rFonts w:ascii="Times New Roman" w:hAnsi="Times New Roman"/>
          <w:sz w:val="24"/>
          <w:szCs w:val="24"/>
        </w:rPr>
        <w:t xml:space="preserve"> власністю держави;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lastRenderedPageBreak/>
        <w:t>поліпшення Майна, зроблені Орендарем без згоди осіб, визначених у пункті 5.1 цього договору, які не можна відокремити без шкоди для Майна, є власністю держави та їх вартість компенсації не підлягає.</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pacing w:val="-4"/>
          <w:sz w:val="24"/>
          <w:szCs w:val="24"/>
        </w:rPr>
        <w:t xml:space="preserve">12.12. Майно вважається поверненим Орендодавцю/ Балансоутримувачу </w:t>
      </w:r>
      <w:r w:rsidRPr="0083317E">
        <w:rPr>
          <w:rFonts w:ascii="Times New Roman" w:hAnsi="Times New Roman"/>
          <w:sz w:val="24"/>
          <w:szCs w:val="24"/>
        </w:rPr>
        <w:t xml:space="preserve">з моменту підписання </w:t>
      </w:r>
      <w:proofErr w:type="spellStart"/>
      <w:r w:rsidRPr="0083317E">
        <w:rPr>
          <w:rFonts w:ascii="Times New Roman" w:hAnsi="Times New Roman"/>
          <w:sz w:val="24"/>
          <w:szCs w:val="24"/>
        </w:rPr>
        <w:t>Балансоутримувачем</w:t>
      </w:r>
      <w:proofErr w:type="spellEnd"/>
      <w:r w:rsidRPr="0083317E">
        <w:rPr>
          <w:rFonts w:ascii="Times New Roman" w:hAnsi="Times New Roman"/>
          <w:sz w:val="24"/>
          <w:szCs w:val="24"/>
        </w:rPr>
        <w:t xml:space="preserve"> та Орендарем акта повернення з оренди орендованого Майна.</w:t>
      </w:r>
    </w:p>
    <w:p w:rsidR="00A404F1" w:rsidRDefault="00A404F1" w:rsidP="00A404F1">
      <w:pPr>
        <w:pStyle w:val="a7"/>
        <w:ind w:left="-567" w:firstLine="0"/>
        <w:jc w:val="center"/>
        <w:rPr>
          <w:rFonts w:ascii="Times New Roman" w:hAnsi="Times New Roman"/>
          <w:b/>
          <w:sz w:val="24"/>
          <w:szCs w:val="24"/>
        </w:rPr>
      </w:pPr>
    </w:p>
    <w:p w:rsidR="006A7416" w:rsidRPr="0083317E" w:rsidRDefault="006A7416" w:rsidP="00A404F1">
      <w:pPr>
        <w:pStyle w:val="a7"/>
        <w:ind w:left="-567" w:firstLine="0"/>
        <w:jc w:val="center"/>
        <w:rPr>
          <w:rFonts w:ascii="Times New Roman" w:hAnsi="Times New Roman"/>
          <w:b/>
          <w:sz w:val="24"/>
          <w:szCs w:val="24"/>
        </w:rPr>
      </w:pPr>
      <w:r w:rsidRPr="0083317E">
        <w:rPr>
          <w:rFonts w:ascii="Times New Roman" w:hAnsi="Times New Roman"/>
          <w:b/>
          <w:sz w:val="24"/>
          <w:szCs w:val="24"/>
        </w:rPr>
        <w:t>Інше</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13.1 Орендар письмово повідомляє іншим сторонам договору протягом п’яти робочих днів з дати внесення змін у його найменуванні, місцезнаходженні, банківських реквізитах і контактних даних. Орендодавець або Балансоутримувач повідомляє Орендареві про відповідні зміни письмово або на адресу електронної пошти.</w:t>
      </w:r>
    </w:p>
    <w:p w:rsidR="006A7416" w:rsidRPr="0083317E" w:rsidRDefault="006A7416" w:rsidP="00A404F1">
      <w:pPr>
        <w:pStyle w:val="a7"/>
        <w:ind w:left="-567"/>
        <w:jc w:val="both"/>
        <w:rPr>
          <w:rFonts w:ascii="Times New Roman" w:hAnsi="Times New Roman"/>
          <w:sz w:val="24"/>
          <w:szCs w:val="24"/>
        </w:rPr>
      </w:pPr>
      <w:r w:rsidRPr="0083317E">
        <w:rPr>
          <w:rFonts w:ascii="Times New Roman" w:hAnsi="Times New Roman"/>
          <w:sz w:val="24"/>
          <w:szCs w:val="24"/>
        </w:rPr>
        <w:t>13.2. Якщо цей договір підлягає нотаріальному посвідченню, витрати на таке посвідчення несе Орендар.</w:t>
      </w:r>
    </w:p>
    <w:p w:rsidR="006A7416" w:rsidRPr="0083317E" w:rsidRDefault="006A7416" w:rsidP="00A404F1">
      <w:pPr>
        <w:pStyle w:val="a7"/>
        <w:ind w:left="-567"/>
        <w:contextualSpacing/>
        <w:jc w:val="both"/>
        <w:rPr>
          <w:rFonts w:ascii="Times New Roman" w:hAnsi="Times New Roman"/>
          <w:sz w:val="24"/>
          <w:szCs w:val="24"/>
        </w:rPr>
      </w:pPr>
      <w:r w:rsidRPr="0083317E">
        <w:rPr>
          <w:rFonts w:ascii="Times New Roman" w:hAnsi="Times New Roman"/>
          <w:sz w:val="24"/>
          <w:szCs w:val="24"/>
        </w:rPr>
        <w:t>13.3. Якщо протягом строку дії договору відбувається зміна Орендодавця або Балансоутримувача Майна, новий Орендодавець або Балансоутримувач стає стороною такого договору шляхом складення акта про заміну сторони у договорі оренди державного майна (далі - акт про заміну сторони) за формою, що розробляється Фондом державного майна і оприлюднюється на його офіційному веб-сайті. Акт про заміну сторони підписується попереднім і новим Орендодавцем або Балансоутримувачем та в той же день надсилається іншим сторонам договору листом (цінним з описом). Акт про заміну сторони складається у трьох оригінальних примірниках. Новий Орендодавець або Балансоутримувач зобов’язаний (протягом п’яти робочих днів від дати його надсилання Орендарю) опублікувати зазначений акт в електронній торговій системі. Орендодавець або Балансоутримувач за цим договором вважається заміненим з моменту опублікування акта про заміну сторін в електронній торговій системі.</w:t>
      </w:r>
    </w:p>
    <w:p w:rsidR="006A7416" w:rsidRPr="0083317E" w:rsidRDefault="006A7416" w:rsidP="00A404F1">
      <w:pPr>
        <w:pStyle w:val="a7"/>
        <w:ind w:left="-567"/>
        <w:contextualSpacing/>
        <w:jc w:val="both"/>
        <w:rPr>
          <w:rFonts w:ascii="Times New Roman" w:hAnsi="Times New Roman"/>
          <w:sz w:val="24"/>
          <w:szCs w:val="24"/>
        </w:rPr>
      </w:pPr>
      <w:r w:rsidRPr="0083317E">
        <w:rPr>
          <w:rFonts w:ascii="Times New Roman" w:hAnsi="Times New Roman"/>
          <w:sz w:val="24"/>
          <w:szCs w:val="24"/>
        </w:rPr>
        <w:t>У разі коли договір нотаріально посвідчено, то підписи посадових осіб попереднього і нового орендодавців на акті про заміну сторони підлягають нотаріальному посвідченню.</w:t>
      </w:r>
    </w:p>
    <w:p w:rsidR="006A7416" w:rsidRPr="0083317E" w:rsidRDefault="006A7416" w:rsidP="00A404F1">
      <w:pPr>
        <w:pStyle w:val="a7"/>
        <w:ind w:left="-567"/>
        <w:contextualSpacing/>
        <w:jc w:val="both"/>
        <w:rPr>
          <w:rFonts w:ascii="Times New Roman" w:hAnsi="Times New Roman"/>
          <w:sz w:val="24"/>
          <w:szCs w:val="24"/>
        </w:rPr>
      </w:pPr>
      <w:r w:rsidRPr="0083317E">
        <w:rPr>
          <w:rFonts w:ascii="Times New Roman" w:hAnsi="Times New Roman"/>
          <w:sz w:val="24"/>
          <w:szCs w:val="24"/>
        </w:rPr>
        <w:t>13.4. У разі реорганізації Орендаря договір оренди зберігає чинність для відповідного правонаступника юридичної особи - Орендаря.</w:t>
      </w:r>
    </w:p>
    <w:p w:rsidR="006A7416" w:rsidRPr="0083317E" w:rsidRDefault="006A7416" w:rsidP="00A404F1">
      <w:pPr>
        <w:pStyle w:val="a7"/>
        <w:ind w:left="-567"/>
        <w:contextualSpacing/>
        <w:jc w:val="both"/>
        <w:rPr>
          <w:rFonts w:ascii="Times New Roman" w:hAnsi="Times New Roman"/>
          <w:sz w:val="24"/>
          <w:szCs w:val="24"/>
        </w:rPr>
      </w:pPr>
      <w:r w:rsidRPr="0083317E">
        <w:rPr>
          <w:rFonts w:ascii="Times New Roman" w:hAnsi="Times New Roman"/>
          <w:sz w:val="24"/>
          <w:szCs w:val="24"/>
        </w:rPr>
        <w:t>У разі виділу з юридичної особи - Орендаря окремої юридичної особи перехід до такої особи прав і обов’язків, які витікають із цього договору, можливий лише за згодою Орендодавця.</w:t>
      </w:r>
    </w:p>
    <w:p w:rsidR="006A7416" w:rsidRPr="0083317E" w:rsidRDefault="006A7416" w:rsidP="00A404F1">
      <w:pPr>
        <w:pStyle w:val="a7"/>
        <w:ind w:left="-567"/>
        <w:contextualSpacing/>
        <w:jc w:val="both"/>
        <w:rPr>
          <w:rFonts w:ascii="Times New Roman" w:hAnsi="Times New Roman"/>
          <w:sz w:val="24"/>
          <w:szCs w:val="24"/>
        </w:rPr>
      </w:pPr>
      <w:r w:rsidRPr="0083317E">
        <w:rPr>
          <w:rFonts w:ascii="Times New Roman" w:hAnsi="Times New Roman"/>
          <w:sz w:val="24"/>
          <w:szCs w:val="24"/>
        </w:rPr>
        <w:t>Заміна сторони Орендаря набуває чинності з дня внесення змін до цього договору.</w:t>
      </w:r>
    </w:p>
    <w:p w:rsidR="006A7416" w:rsidRPr="0083317E" w:rsidRDefault="006A7416" w:rsidP="00A404F1">
      <w:pPr>
        <w:pStyle w:val="a7"/>
        <w:ind w:left="-567"/>
        <w:contextualSpacing/>
        <w:jc w:val="both"/>
        <w:rPr>
          <w:rFonts w:ascii="Times New Roman" w:hAnsi="Times New Roman"/>
          <w:sz w:val="24"/>
          <w:szCs w:val="24"/>
        </w:rPr>
      </w:pPr>
      <w:r w:rsidRPr="0083317E">
        <w:rPr>
          <w:rFonts w:ascii="Times New Roman" w:hAnsi="Times New Roman"/>
          <w:sz w:val="24"/>
          <w:szCs w:val="24"/>
        </w:rPr>
        <w:t>Заміна Орендаря інша, ніж передбачена цим пунктом, не допускається.</w:t>
      </w:r>
    </w:p>
    <w:p w:rsidR="006A7416" w:rsidRPr="0083317E" w:rsidRDefault="006A7416" w:rsidP="00A404F1">
      <w:pPr>
        <w:pStyle w:val="a7"/>
        <w:ind w:left="-567"/>
        <w:contextualSpacing/>
        <w:jc w:val="both"/>
        <w:rPr>
          <w:rFonts w:ascii="Times New Roman" w:hAnsi="Times New Roman"/>
          <w:sz w:val="24"/>
          <w:szCs w:val="24"/>
        </w:rPr>
      </w:pPr>
      <w:r w:rsidRPr="0083317E">
        <w:rPr>
          <w:rFonts w:ascii="Times New Roman" w:hAnsi="Times New Roman"/>
          <w:sz w:val="24"/>
          <w:szCs w:val="24"/>
        </w:rPr>
        <w:t>13.5. Цей Договір укладено у трьох примірниках, кожен з яких має однакову юридичну силу, по одному для Орендаря, Орендодавця і Балансоутримувача.</w:t>
      </w:r>
    </w:p>
    <w:p w:rsidR="00195BF9" w:rsidRDefault="00195BF9" w:rsidP="00F43186">
      <w:pPr>
        <w:ind w:left="5220"/>
        <w:jc w:val="right"/>
      </w:pPr>
    </w:p>
    <w:p w:rsidR="00A404F1" w:rsidRDefault="00A404F1" w:rsidP="00195BF9">
      <w:pPr>
        <w:jc w:val="center"/>
        <w:rPr>
          <w:rFonts w:eastAsia="Times New Roman"/>
          <w:b/>
          <w:color w:val="00000A"/>
          <w:lang w:eastAsia="ru-RU"/>
        </w:rPr>
      </w:pPr>
    </w:p>
    <w:p w:rsidR="00195BF9" w:rsidRPr="00195BF9" w:rsidRDefault="00195BF9" w:rsidP="00195BF9">
      <w:pPr>
        <w:jc w:val="center"/>
        <w:rPr>
          <w:rFonts w:eastAsia="Times New Roman"/>
          <w:b/>
          <w:color w:val="00000A"/>
          <w:lang w:eastAsia="ru-RU"/>
        </w:rPr>
      </w:pPr>
      <w:r w:rsidRPr="00195BF9">
        <w:rPr>
          <w:rFonts w:eastAsia="Times New Roman"/>
          <w:b/>
          <w:color w:val="00000A"/>
          <w:lang w:eastAsia="ru-RU"/>
        </w:rPr>
        <w:t>Підписи сторін</w:t>
      </w:r>
    </w:p>
    <w:tbl>
      <w:tblPr>
        <w:tblW w:w="0" w:type="auto"/>
        <w:tblInd w:w="108" w:type="dxa"/>
        <w:tblLayout w:type="fixed"/>
        <w:tblLook w:val="04A0" w:firstRow="1" w:lastRow="0" w:firstColumn="1" w:lastColumn="0" w:noHBand="0" w:noVBand="1"/>
      </w:tblPr>
      <w:tblGrid>
        <w:gridCol w:w="4152"/>
        <w:gridCol w:w="5062"/>
      </w:tblGrid>
      <w:tr w:rsidR="00195BF9" w:rsidRPr="00195BF9" w:rsidTr="00E539C2">
        <w:trPr>
          <w:trHeight w:val="333"/>
        </w:trPr>
        <w:tc>
          <w:tcPr>
            <w:tcW w:w="4152" w:type="dxa"/>
            <w:shd w:val="clear" w:color="auto" w:fill="auto"/>
          </w:tcPr>
          <w:p w:rsidR="00195BF9" w:rsidRPr="00195BF9" w:rsidRDefault="00195BF9" w:rsidP="00195BF9">
            <w:pPr>
              <w:ind w:firstLine="567"/>
              <w:jc w:val="both"/>
              <w:rPr>
                <w:rFonts w:eastAsia="Times New Roman"/>
                <w:color w:val="00000A"/>
                <w:lang w:eastAsia="ru-RU"/>
              </w:rPr>
            </w:pPr>
          </w:p>
          <w:p w:rsidR="00A404F1" w:rsidRDefault="00195BF9" w:rsidP="00195BF9">
            <w:pPr>
              <w:jc w:val="both"/>
              <w:rPr>
                <w:rFonts w:eastAsia="Times New Roman"/>
                <w:color w:val="00000A"/>
                <w:lang w:eastAsia="ru-RU"/>
              </w:rPr>
            </w:pPr>
            <w:r w:rsidRPr="00195BF9">
              <w:rPr>
                <w:rFonts w:eastAsia="Times New Roman"/>
                <w:color w:val="00000A"/>
                <w:lang w:eastAsia="ru-RU"/>
              </w:rPr>
              <w:t xml:space="preserve">Від Орендаря:   </w:t>
            </w:r>
            <w:bookmarkStart w:id="1" w:name="_GoBack"/>
            <w:bookmarkEnd w:id="1"/>
          </w:p>
          <w:p w:rsidR="00195BF9" w:rsidRPr="00195BF9" w:rsidRDefault="00195BF9" w:rsidP="00195BF9">
            <w:pPr>
              <w:jc w:val="both"/>
              <w:rPr>
                <w:rFonts w:eastAsia="Times New Roman"/>
                <w:color w:val="00000A"/>
                <w:lang w:eastAsia="ru-RU"/>
              </w:rPr>
            </w:pPr>
            <w:r w:rsidRPr="00195BF9">
              <w:rPr>
                <w:rFonts w:eastAsia="Times New Roman"/>
                <w:color w:val="00000A"/>
                <w:lang w:eastAsia="ru-RU"/>
              </w:rPr>
              <w:t xml:space="preserve">  </w:t>
            </w:r>
          </w:p>
          <w:p w:rsidR="00195BF9" w:rsidRPr="00195BF9" w:rsidRDefault="00195BF9" w:rsidP="00195BF9">
            <w:pPr>
              <w:jc w:val="both"/>
              <w:rPr>
                <w:rFonts w:eastAsia="Times New Roman"/>
                <w:color w:val="00000A"/>
                <w:lang w:eastAsia="ru-RU"/>
              </w:rPr>
            </w:pPr>
          </w:p>
        </w:tc>
        <w:tc>
          <w:tcPr>
            <w:tcW w:w="5062" w:type="dxa"/>
            <w:shd w:val="clear" w:color="auto" w:fill="auto"/>
          </w:tcPr>
          <w:tbl>
            <w:tblPr>
              <w:tblW w:w="0" w:type="auto"/>
              <w:jc w:val="center"/>
              <w:tblLayout w:type="fixed"/>
              <w:tblLook w:val="04A0" w:firstRow="1" w:lastRow="0" w:firstColumn="1" w:lastColumn="0" w:noHBand="0" w:noVBand="1"/>
            </w:tblPr>
            <w:tblGrid>
              <w:gridCol w:w="4248"/>
            </w:tblGrid>
            <w:tr w:rsidR="00195BF9" w:rsidRPr="00195BF9" w:rsidTr="00E539C2">
              <w:trPr>
                <w:jc w:val="center"/>
              </w:trPr>
              <w:tc>
                <w:tcPr>
                  <w:tcW w:w="4248" w:type="dxa"/>
                  <w:shd w:val="clear" w:color="auto" w:fill="auto"/>
                </w:tcPr>
                <w:p w:rsidR="00195BF9" w:rsidRPr="00195BF9" w:rsidRDefault="00195BF9" w:rsidP="00195BF9">
                  <w:pPr>
                    <w:jc w:val="both"/>
                    <w:rPr>
                      <w:rFonts w:eastAsia="Times New Roman"/>
                      <w:b/>
                      <w:color w:val="00000A"/>
                      <w:lang w:eastAsia="ru-RU"/>
                    </w:rPr>
                  </w:pPr>
                </w:p>
                <w:p w:rsidR="00195BF9" w:rsidRPr="00195BF9" w:rsidRDefault="00195BF9" w:rsidP="00195BF9">
                  <w:pPr>
                    <w:jc w:val="both"/>
                    <w:rPr>
                      <w:b/>
                      <w:w w:val="90"/>
                      <w:lang w:eastAsia="en-US"/>
                    </w:rPr>
                  </w:pPr>
                </w:p>
              </w:tc>
            </w:tr>
          </w:tbl>
          <w:p w:rsidR="00195BF9" w:rsidRPr="00195BF9" w:rsidRDefault="00195BF9" w:rsidP="00195BF9">
            <w:pPr>
              <w:jc w:val="both"/>
              <w:rPr>
                <w:rFonts w:eastAsia="Times New Roman"/>
                <w:color w:val="00000A"/>
                <w:lang w:eastAsia="ru-RU"/>
              </w:rPr>
            </w:pPr>
          </w:p>
        </w:tc>
      </w:tr>
      <w:tr w:rsidR="00195BF9" w:rsidRPr="00195BF9" w:rsidTr="00B12E84">
        <w:trPr>
          <w:trHeight w:val="368"/>
        </w:trPr>
        <w:tc>
          <w:tcPr>
            <w:tcW w:w="4152" w:type="dxa"/>
            <w:shd w:val="clear" w:color="auto" w:fill="auto"/>
          </w:tcPr>
          <w:p w:rsidR="00195BF9" w:rsidRDefault="00195BF9" w:rsidP="00195BF9">
            <w:pPr>
              <w:jc w:val="both"/>
              <w:rPr>
                <w:rFonts w:eastAsia="Times New Roman"/>
                <w:color w:val="00000A"/>
                <w:lang w:eastAsia="ru-RU"/>
              </w:rPr>
            </w:pPr>
            <w:r w:rsidRPr="00195BF9">
              <w:rPr>
                <w:rFonts w:eastAsia="Times New Roman"/>
                <w:color w:val="00000A"/>
                <w:lang w:eastAsia="ru-RU"/>
              </w:rPr>
              <w:t>Від Орендодавця:</w:t>
            </w:r>
          </w:p>
          <w:p w:rsidR="00A404F1" w:rsidRPr="00195BF9" w:rsidRDefault="00A404F1" w:rsidP="00195BF9">
            <w:pPr>
              <w:jc w:val="both"/>
              <w:rPr>
                <w:rFonts w:eastAsia="Times New Roman"/>
                <w:color w:val="00000A"/>
                <w:lang w:eastAsia="ru-RU"/>
              </w:rPr>
            </w:pPr>
          </w:p>
          <w:p w:rsidR="00195BF9" w:rsidRPr="00195BF9" w:rsidRDefault="00195BF9" w:rsidP="00195BF9">
            <w:pPr>
              <w:jc w:val="both"/>
              <w:rPr>
                <w:rFonts w:eastAsia="Times New Roman"/>
                <w:color w:val="00000A"/>
                <w:lang w:eastAsia="ru-RU"/>
              </w:rPr>
            </w:pPr>
          </w:p>
          <w:p w:rsidR="00A404F1" w:rsidRDefault="00B12E84" w:rsidP="00B12E84">
            <w:pPr>
              <w:jc w:val="both"/>
              <w:rPr>
                <w:rFonts w:eastAsia="Times New Roman"/>
                <w:color w:val="00000A"/>
                <w:lang w:eastAsia="ru-RU"/>
              </w:rPr>
            </w:pPr>
            <w:r>
              <w:rPr>
                <w:rFonts w:eastAsia="Times New Roman"/>
                <w:color w:val="00000A"/>
                <w:lang w:eastAsia="ru-RU"/>
              </w:rPr>
              <w:t xml:space="preserve">Від  </w:t>
            </w:r>
            <w:proofErr w:type="spellStart"/>
            <w:r>
              <w:rPr>
                <w:rFonts w:eastAsia="Times New Roman"/>
                <w:color w:val="00000A"/>
                <w:lang w:eastAsia="ru-RU"/>
              </w:rPr>
              <w:t>Балансоутримувача</w:t>
            </w:r>
            <w:proofErr w:type="spellEnd"/>
            <w:r>
              <w:rPr>
                <w:rFonts w:eastAsia="Times New Roman"/>
                <w:color w:val="00000A"/>
                <w:lang w:eastAsia="ru-RU"/>
              </w:rPr>
              <w:t xml:space="preserve">:  </w:t>
            </w:r>
            <w:r w:rsidR="00195BF9" w:rsidRPr="00195BF9">
              <w:rPr>
                <w:rFonts w:eastAsia="Times New Roman"/>
                <w:color w:val="00000A"/>
                <w:lang w:eastAsia="ru-RU"/>
              </w:rPr>
              <w:t xml:space="preserve">   </w:t>
            </w:r>
          </w:p>
          <w:p w:rsidR="00195BF9" w:rsidRPr="00195BF9" w:rsidRDefault="00195BF9" w:rsidP="00B12E84">
            <w:pPr>
              <w:jc w:val="both"/>
              <w:rPr>
                <w:rFonts w:eastAsia="Times New Roman"/>
                <w:color w:val="00000A"/>
                <w:lang w:eastAsia="ru-RU"/>
              </w:rPr>
            </w:pPr>
            <w:r w:rsidRPr="00195BF9">
              <w:rPr>
                <w:rFonts w:eastAsia="Times New Roman"/>
                <w:color w:val="00000A"/>
                <w:lang w:eastAsia="ru-RU"/>
              </w:rPr>
              <w:t xml:space="preserve">     </w:t>
            </w:r>
          </w:p>
        </w:tc>
        <w:tc>
          <w:tcPr>
            <w:tcW w:w="5062" w:type="dxa"/>
            <w:shd w:val="clear" w:color="auto" w:fill="auto"/>
          </w:tcPr>
          <w:p w:rsidR="00195BF9" w:rsidRPr="00195BF9" w:rsidRDefault="00195BF9" w:rsidP="00195BF9">
            <w:pPr>
              <w:jc w:val="both"/>
              <w:rPr>
                <w:rFonts w:eastAsia="Times New Roman"/>
                <w:b/>
                <w:color w:val="00000A"/>
                <w:lang w:eastAsia="ru-RU"/>
              </w:rPr>
            </w:pPr>
            <w:r w:rsidRPr="00195BF9">
              <w:rPr>
                <w:rFonts w:eastAsia="Times New Roman"/>
                <w:b/>
                <w:color w:val="00000A"/>
                <w:lang w:eastAsia="ru-RU"/>
              </w:rPr>
              <w:t xml:space="preserve">       </w:t>
            </w:r>
          </w:p>
        </w:tc>
      </w:tr>
    </w:tbl>
    <w:p w:rsidR="00876402" w:rsidRDefault="00876402" w:rsidP="00B12E84"/>
    <w:sectPr w:rsidR="00876402" w:rsidSect="00195BF9">
      <w:headerReference w:type="even" r:id="rId9"/>
      <w:headerReference w:type="default" r:id="rId10"/>
      <w:pgSz w:w="11906" w:h="16838"/>
      <w:pgMar w:top="567" w:right="567" w:bottom="56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58C" w:rsidRDefault="0058758C" w:rsidP="00AC718D">
      <w:r>
        <w:separator/>
      </w:r>
    </w:p>
  </w:endnote>
  <w:endnote w:type="continuationSeparator" w:id="0">
    <w:p w:rsidR="0058758C" w:rsidRDefault="0058758C" w:rsidP="00AC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MV Boli"/>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58C" w:rsidRDefault="0058758C" w:rsidP="00AC718D">
      <w:r>
        <w:separator/>
      </w:r>
    </w:p>
  </w:footnote>
  <w:footnote w:type="continuationSeparator" w:id="0">
    <w:p w:rsidR="0058758C" w:rsidRDefault="0058758C" w:rsidP="00AC7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402" w:rsidRDefault="00876402">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rsidR="00876402" w:rsidRDefault="008764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402" w:rsidRPr="002F5A63" w:rsidRDefault="00876402">
    <w:pPr>
      <w:framePr w:wrap="around" w:vAnchor="text" w:hAnchor="margin" w:xAlign="center" w:y="1"/>
      <w:rPr>
        <w:sz w:val="28"/>
        <w:szCs w:val="28"/>
      </w:rPr>
    </w:pPr>
  </w:p>
  <w:p w:rsidR="00876402" w:rsidRDefault="008764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5"/>
      <w:numFmt w:val="bullet"/>
      <w:lvlText w:val="-"/>
      <w:lvlJc w:val="left"/>
      <w:pPr>
        <w:tabs>
          <w:tab w:val="num" w:pos="0"/>
        </w:tabs>
        <w:ind w:left="1069" w:hanging="360"/>
      </w:pPr>
      <w:rPr>
        <w:rFonts w:ascii="Times New Roman" w:hAnsi="Times New Roman" w:cs="Times New Roman" w:hint="default"/>
        <w:sz w:val="28"/>
        <w:szCs w:val="28"/>
        <w:lang w:val="uk-UA" w:eastAsia="uk-UA"/>
      </w:rPr>
    </w:lvl>
  </w:abstractNum>
  <w:abstractNum w:abstractNumId="1">
    <w:nsid w:val="00000002"/>
    <w:multiLevelType w:val="singleLevel"/>
    <w:tmpl w:val="00000002"/>
    <w:name w:val="WW8Num6"/>
    <w:lvl w:ilvl="0">
      <w:start w:val="1"/>
      <w:numFmt w:val="decimal"/>
      <w:lvlText w:val="%1."/>
      <w:lvlJc w:val="left"/>
      <w:pPr>
        <w:tabs>
          <w:tab w:val="num" w:pos="502"/>
        </w:tabs>
        <w:ind w:left="502" w:hanging="360"/>
      </w:pPr>
      <w:rPr>
        <w:rFonts w:ascii="Times New Roman" w:hAnsi="Times New Roman" w:cs="Times New Roman"/>
        <w:sz w:val="28"/>
        <w:szCs w:val="28"/>
        <w:lang w:val="uk-UA"/>
      </w:rPr>
    </w:lvl>
  </w:abstractNum>
  <w:abstractNum w:abstractNumId="2">
    <w:nsid w:val="00000003"/>
    <w:multiLevelType w:val="singleLevel"/>
    <w:tmpl w:val="00000003"/>
    <w:name w:val="WW8Num7"/>
    <w:lvl w:ilvl="0">
      <w:start w:val="5"/>
      <w:numFmt w:val="bullet"/>
      <w:lvlText w:val="-"/>
      <w:lvlJc w:val="left"/>
      <w:pPr>
        <w:tabs>
          <w:tab w:val="num" w:pos="0"/>
        </w:tabs>
        <w:ind w:left="1069" w:hanging="360"/>
      </w:pPr>
      <w:rPr>
        <w:rFonts w:ascii="Times New Roman" w:hAnsi="Times New Roman" w:cs="Times New Roman" w:hint="default"/>
        <w:sz w:val="28"/>
        <w:szCs w:val="28"/>
        <w:lang w:val="uk-UA" w:eastAsia="uk-UA"/>
      </w:rPr>
    </w:lvl>
  </w:abstractNum>
  <w:abstractNum w:abstractNumId="3">
    <w:nsid w:val="00000004"/>
    <w:multiLevelType w:val="singleLevel"/>
    <w:tmpl w:val="00000004"/>
    <w:name w:val="WW8Num9"/>
    <w:lvl w:ilvl="0">
      <w:start w:val="1"/>
      <w:numFmt w:val="decimal"/>
      <w:lvlText w:val="%1."/>
      <w:lvlJc w:val="left"/>
      <w:pPr>
        <w:tabs>
          <w:tab w:val="num" w:pos="1211"/>
        </w:tabs>
        <w:ind w:left="1211" w:hanging="360"/>
      </w:pPr>
      <w:rPr>
        <w:rFonts w:ascii="Times New Roman" w:eastAsia="Times New Roman" w:hAnsi="Times New Roman" w:cs="Times New Roman"/>
        <w:sz w:val="28"/>
        <w:szCs w:val="28"/>
        <w:lang w:val="uk-UA" w:eastAsia="uk-UA"/>
      </w:rPr>
    </w:lvl>
  </w:abstractNum>
  <w:abstractNum w:abstractNumId="4">
    <w:nsid w:val="0052089C"/>
    <w:multiLevelType w:val="hybridMultilevel"/>
    <w:tmpl w:val="0A3E645C"/>
    <w:lvl w:ilvl="0" w:tplc="20000011">
      <w:start w:val="1"/>
      <w:numFmt w:val="decimal"/>
      <w:lvlText w:val="%1)"/>
      <w:lvlJc w:val="left"/>
      <w:pPr>
        <w:ind w:left="4715" w:hanging="360"/>
      </w:pPr>
      <w:rPr>
        <w:rFonts w:cs="Times New Roman" w:hint="default"/>
      </w:rPr>
    </w:lvl>
    <w:lvl w:ilvl="1" w:tplc="04220003">
      <w:start w:val="1"/>
      <w:numFmt w:val="bullet"/>
      <w:lvlText w:val="o"/>
      <w:lvlJc w:val="left"/>
      <w:pPr>
        <w:ind w:left="5435" w:hanging="360"/>
      </w:pPr>
      <w:rPr>
        <w:rFonts w:ascii="Courier New" w:hAnsi="Courier New" w:hint="default"/>
      </w:rPr>
    </w:lvl>
    <w:lvl w:ilvl="2" w:tplc="04220005">
      <w:start w:val="1"/>
      <w:numFmt w:val="bullet"/>
      <w:lvlText w:val=""/>
      <w:lvlJc w:val="left"/>
      <w:pPr>
        <w:ind w:left="6155" w:hanging="360"/>
      </w:pPr>
      <w:rPr>
        <w:rFonts w:ascii="Wingdings" w:hAnsi="Wingdings" w:hint="default"/>
      </w:rPr>
    </w:lvl>
    <w:lvl w:ilvl="3" w:tplc="04220001">
      <w:start w:val="1"/>
      <w:numFmt w:val="bullet"/>
      <w:lvlText w:val=""/>
      <w:lvlJc w:val="left"/>
      <w:pPr>
        <w:ind w:left="6875" w:hanging="360"/>
      </w:pPr>
      <w:rPr>
        <w:rFonts w:ascii="Symbol" w:hAnsi="Symbol" w:hint="default"/>
      </w:rPr>
    </w:lvl>
    <w:lvl w:ilvl="4" w:tplc="04220003">
      <w:start w:val="1"/>
      <w:numFmt w:val="bullet"/>
      <w:lvlText w:val="o"/>
      <w:lvlJc w:val="left"/>
      <w:pPr>
        <w:ind w:left="7595" w:hanging="360"/>
      </w:pPr>
      <w:rPr>
        <w:rFonts w:ascii="Courier New" w:hAnsi="Courier New" w:hint="default"/>
      </w:rPr>
    </w:lvl>
    <w:lvl w:ilvl="5" w:tplc="04220005">
      <w:start w:val="1"/>
      <w:numFmt w:val="bullet"/>
      <w:lvlText w:val=""/>
      <w:lvlJc w:val="left"/>
      <w:pPr>
        <w:ind w:left="8315" w:hanging="360"/>
      </w:pPr>
      <w:rPr>
        <w:rFonts w:ascii="Wingdings" w:hAnsi="Wingdings" w:hint="default"/>
      </w:rPr>
    </w:lvl>
    <w:lvl w:ilvl="6" w:tplc="04220001">
      <w:start w:val="1"/>
      <w:numFmt w:val="bullet"/>
      <w:lvlText w:val=""/>
      <w:lvlJc w:val="left"/>
      <w:pPr>
        <w:ind w:left="9035" w:hanging="360"/>
      </w:pPr>
      <w:rPr>
        <w:rFonts w:ascii="Symbol" w:hAnsi="Symbol" w:hint="default"/>
      </w:rPr>
    </w:lvl>
    <w:lvl w:ilvl="7" w:tplc="04220003">
      <w:start w:val="1"/>
      <w:numFmt w:val="bullet"/>
      <w:lvlText w:val="o"/>
      <w:lvlJc w:val="left"/>
      <w:pPr>
        <w:ind w:left="9755" w:hanging="360"/>
      </w:pPr>
      <w:rPr>
        <w:rFonts w:ascii="Courier New" w:hAnsi="Courier New" w:hint="default"/>
      </w:rPr>
    </w:lvl>
    <w:lvl w:ilvl="8" w:tplc="04220005">
      <w:start w:val="1"/>
      <w:numFmt w:val="bullet"/>
      <w:lvlText w:val=""/>
      <w:lvlJc w:val="left"/>
      <w:pPr>
        <w:ind w:left="10475" w:hanging="360"/>
      </w:pPr>
      <w:rPr>
        <w:rFonts w:ascii="Wingdings" w:hAnsi="Wingdings" w:hint="default"/>
      </w:rPr>
    </w:lvl>
  </w:abstractNum>
  <w:abstractNum w:abstractNumId="5">
    <w:nsid w:val="00C702ED"/>
    <w:multiLevelType w:val="hybridMultilevel"/>
    <w:tmpl w:val="6EA0710C"/>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6">
    <w:nsid w:val="04530291"/>
    <w:multiLevelType w:val="hybridMultilevel"/>
    <w:tmpl w:val="B986E140"/>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7">
    <w:nsid w:val="086E25E4"/>
    <w:multiLevelType w:val="hybridMultilevel"/>
    <w:tmpl w:val="C6402F92"/>
    <w:lvl w:ilvl="0" w:tplc="7460FDA0">
      <w:start w:val="1"/>
      <w:numFmt w:val="decimal"/>
      <w:lvlText w:val="%1)"/>
      <w:lvlJc w:val="left"/>
      <w:pPr>
        <w:ind w:left="1571" w:hanging="360"/>
      </w:pPr>
      <w:rPr>
        <w:rFonts w:cs="Times New Roman" w:hint="default"/>
        <w:color w:val="auto"/>
      </w:rPr>
    </w:lvl>
    <w:lvl w:ilvl="1" w:tplc="04220003">
      <w:start w:val="1"/>
      <w:numFmt w:val="bullet"/>
      <w:lvlText w:val="o"/>
      <w:lvlJc w:val="left"/>
      <w:pPr>
        <w:ind w:left="2291" w:hanging="360"/>
      </w:pPr>
      <w:rPr>
        <w:rFonts w:ascii="Courier New" w:hAnsi="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hint="default"/>
      </w:rPr>
    </w:lvl>
    <w:lvl w:ilvl="8" w:tplc="04220005">
      <w:start w:val="1"/>
      <w:numFmt w:val="bullet"/>
      <w:lvlText w:val=""/>
      <w:lvlJc w:val="left"/>
      <w:pPr>
        <w:ind w:left="7331" w:hanging="360"/>
      </w:pPr>
      <w:rPr>
        <w:rFonts w:ascii="Wingdings" w:hAnsi="Wingdings" w:hint="default"/>
      </w:rPr>
    </w:lvl>
  </w:abstractNum>
  <w:abstractNum w:abstractNumId="8">
    <w:nsid w:val="08D916A7"/>
    <w:multiLevelType w:val="hybridMultilevel"/>
    <w:tmpl w:val="B6AEA100"/>
    <w:lvl w:ilvl="0" w:tplc="20000011">
      <w:start w:val="1"/>
      <w:numFmt w:val="decimal"/>
      <w:lvlText w:val="%1)"/>
      <w:lvlJc w:val="left"/>
      <w:pPr>
        <w:ind w:left="720" w:hanging="360"/>
      </w:pPr>
      <w:rPr>
        <w:rFonts w:cs="Times New Roman" w:hint="default"/>
      </w:rPr>
    </w:lvl>
    <w:lvl w:ilvl="1" w:tplc="1D8A8FC4">
      <w:start w:val="1"/>
      <w:numFmt w:val="decimal"/>
      <w:lvlText w:val="%2)"/>
      <w:lvlJc w:val="left"/>
      <w:pPr>
        <w:ind w:left="1440" w:hanging="360"/>
      </w:pPr>
      <w:rPr>
        <w:rFonts w:cs="Times New Roman" w:hint="default"/>
      </w:rPr>
    </w:lvl>
    <w:lvl w:ilvl="2" w:tplc="20000011">
      <w:start w:val="1"/>
      <w:numFmt w:val="decimal"/>
      <w:lvlText w:val="%3)"/>
      <w:lvlJc w:val="left"/>
      <w:pPr>
        <w:ind w:left="2160" w:hanging="360"/>
      </w:pPr>
      <w:rPr>
        <w:rFonts w:cs="Times New Roman" w:hint="default"/>
      </w:rPr>
    </w:lvl>
    <w:lvl w:ilvl="3" w:tplc="0F0ECF38">
      <w:start w:val="1"/>
      <w:numFmt w:val="decimal"/>
      <w:lvlText w:val="%4."/>
      <w:lvlJc w:val="left"/>
      <w:pPr>
        <w:ind w:left="1070" w:hanging="360"/>
      </w:pPr>
      <w:rPr>
        <w:rFonts w:cs="Times New Roman"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0BA73EEA"/>
    <w:multiLevelType w:val="hybridMultilevel"/>
    <w:tmpl w:val="C24A2B1A"/>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10">
    <w:nsid w:val="0D496A12"/>
    <w:multiLevelType w:val="hybridMultilevel"/>
    <w:tmpl w:val="DB8ACF86"/>
    <w:lvl w:ilvl="0" w:tplc="06F8CACE">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11">
    <w:nsid w:val="0E2C62BD"/>
    <w:multiLevelType w:val="hybridMultilevel"/>
    <w:tmpl w:val="F9548CE0"/>
    <w:lvl w:ilvl="0" w:tplc="43F8D500">
      <w:start w:val="1"/>
      <w:numFmt w:val="decimal"/>
      <w:lvlText w:val="%1)"/>
      <w:lvlJc w:val="left"/>
      <w:pPr>
        <w:ind w:left="786" w:hanging="360"/>
      </w:pPr>
      <w:rPr>
        <w:rFonts w:cs="Times New Roman" w:hint="default"/>
      </w:rPr>
    </w:lvl>
    <w:lvl w:ilvl="1" w:tplc="20000019">
      <w:start w:val="1"/>
      <w:numFmt w:val="lowerLetter"/>
      <w:lvlText w:val="%2."/>
      <w:lvlJc w:val="left"/>
      <w:pPr>
        <w:ind w:left="1506" w:hanging="360"/>
      </w:pPr>
      <w:rPr>
        <w:rFonts w:cs="Times New Roman"/>
      </w:rPr>
    </w:lvl>
    <w:lvl w:ilvl="2" w:tplc="2000001B">
      <w:start w:val="1"/>
      <w:numFmt w:val="lowerRoman"/>
      <w:lvlText w:val="%3."/>
      <w:lvlJc w:val="right"/>
      <w:pPr>
        <w:ind w:left="2226" w:hanging="180"/>
      </w:pPr>
      <w:rPr>
        <w:rFonts w:cs="Times New Roman"/>
      </w:rPr>
    </w:lvl>
    <w:lvl w:ilvl="3" w:tplc="2000000F">
      <w:start w:val="1"/>
      <w:numFmt w:val="decimal"/>
      <w:lvlText w:val="%4."/>
      <w:lvlJc w:val="left"/>
      <w:pPr>
        <w:ind w:left="2946" w:hanging="360"/>
      </w:pPr>
      <w:rPr>
        <w:rFonts w:cs="Times New Roman"/>
      </w:rPr>
    </w:lvl>
    <w:lvl w:ilvl="4" w:tplc="20000019">
      <w:start w:val="1"/>
      <w:numFmt w:val="lowerLetter"/>
      <w:lvlText w:val="%5."/>
      <w:lvlJc w:val="left"/>
      <w:pPr>
        <w:ind w:left="3666" w:hanging="360"/>
      </w:pPr>
      <w:rPr>
        <w:rFonts w:cs="Times New Roman"/>
      </w:rPr>
    </w:lvl>
    <w:lvl w:ilvl="5" w:tplc="2000001B">
      <w:start w:val="1"/>
      <w:numFmt w:val="lowerRoman"/>
      <w:lvlText w:val="%6."/>
      <w:lvlJc w:val="right"/>
      <w:pPr>
        <w:ind w:left="4386" w:hanging="180"/>
      </w:pPr>
      <w:rPr>
        <w:rFonts w:cs="Times New Roman"/>
      </w:rPr>
    </w:lvl>
    <w:lvl w:ilvl="6" w:tplc="2000000F">
      <w:start w:val="1"/>
      <w:numFmt w:val="decimal"/>
      <w:lvlText w:val="%7."/>
      <w:lvlJc w:val="left"/>
      <w:pPr>
        <w:ind w:left="5106" w:hanging="360"/>
      </w:pPr>
      <w:rPr>
        <w:rFonts w:cs="Times New Roman"/>
      </w:rPr>
    </w:lvl>
    <w:lvl w:ilvl="7" w:tplc="20000019">
      <w:start w:val="1"/>
      <w:numFmt w:val="lowerLetter"/>
      <w:lvlText w:val="%8."/>
      <w:lvlJc w:val="left"/>
      <w:pPr>
        <w:ind w:left="5826" w:hanging="360"/>
      </w:pPr>
      <w:rPr>
        <w:rFonts w:cs="Times New Roman"/>
      </w:rPr>
    </w:lvl>
    <w:lvl w:ilvl="8" w:tplc="2000001B">
      <w:start w:val="1"/>
      <w:numFmt w:val="lowerRoman"/>
      <w:lvlText w:val="%9."/>
      <w:lvlJc w:val="right"/>
      <w:pPr>
        <w:ind w:left="6546" w:hanging="180"/>
      </w:pPr>
      <w:rPr>
        <w:rFonts w:cs="Times New Roman"/>
      </w:rPr>
    </w:lvl>
  </w:abstractNum>
  <w:abstractNum w:abstractNumId="12">
    <w:nsid w:val="0EE930B2"/>
    <w:multiLevelType w:val="hybridMultilevel"/>
    <w:tmpl w:val="F75408D2"/>
    <w:lvl w:ilvl="0" w:tplc="20000011">
      <w:start w:val="1"/>
      <w:numFmt w:val="decimal"/>
      <w:lvlText w:val="%1)"/>
      <w:lvlJc w:val="left"/>
      <w:pPr>
        <w:ind w:left="1790" w:hanging="360"/>
      </w:pPr>
      <w:rPr>
        <w:rFonts w:cs="Times New Roman" w:hint="default"/>
      </w:rPr>
    </w:lvl>
    <w:lvl w:ilvl="1" w:tplc="04220003">
      <w:start w:val="1"/>
      <w:numFmt w:val="bullet"/>
      <w:lvlText w:val="o"/>
      <w:lvlJc w:val="left"/>
      <w:pPr>
        <w:ind w:left="2510" w:hanging="360"/>
      </w:pPr>
      <w:rPr>
        <w:rFonts w:ascii="Courier New" w:hAnsi="Courier New" w:hint="default"/>
      </w:rPr>
    </w:lvl>
    <w:lvl w:ilvl="2" w:tplc="04220005">
      <w:start w:val="1"/>
      <w:numFmt w:val="bullet"/>
      <w:lvlText w:val=""/>
      <w:lvlJc w:val="left"/>
      <w:pPr>
        <w:ind w:left="3230" w:hanging="360"/>
      </w:pPr>
      <w:rPr>
        <w:rFonts w:ascii="Wingdings" w:hAnsi="Wingdings" w:hint="default"/>
      </w:rPr>
    </w:lvl>
    <w:lvl w:ilvl="3" w:tplc="04220001">
      <w:start w:val="1"/>
      <w:numFmt w:val="bullet"/>
      <w:lvlText w:val=""/>
      <w:lvlJc w:val="left"/>
      <w:pPr>
        <w:ind w:left="3950" w:hanging="360"/>
      </w:pPr>
      <w:rPr>
        <w:rFonts w:ascii="Symbol" w:hAnsi="Symbol" w:hint="default"/>
      </w:rPr>
    </w:lvl>
    <w:lvl w:ilvl="4" w:tplc="04220003">
      <w:start w:val="1"/>
      <w:numFmt w:val="bullet"/>
      <w:lvlText w:val="o"/>
      <w:lvlJc w:val="left"/>
      <w:pPr>
        <w:ind w:left="4670" w:hanging="360"/>
      </w:pPr>
      <w:rPr>
        <w:rFonts w:ascii="Courier New" w:hAnsi="Courier New" w:hint="default"/>
      </w:rPr>
    </w:lvl>
    <w:lvl w:ilvl="5" w:tplc="04220005">
      <w:start w:val="1"/>
      <w:numFmt w:val="bullet"/>
      <w:lvlText w:val=""/>
      <w:lvlJc w:val="left"/>
      <w:pPr>
        <w:ind w:left="5390" w:hanging="360"/>
      </w:pPr>
      <w:rPr>
        <w:rFonts w:ascii="Wingdings" w:hAnsi="Wingdings" w:hint="default"/>
      </w:rPr>
    </w:lvl>
    <w:lvl w:ilvl="6" w:tplc="04220001">
      <w:start w:val="1"/>
      <w:numFmt w:val="bullet"/>
      <w:lvlText w:val=""/>
      <w:lvlJc w:val="left"/>
      <w:pPr>
        <w:ind w:left="6110" w:hanging="360"/>
      </w:pPr>
      <w:rPr>
        <w:rFonts w:ascii="Symbol" w:hAnsi="Symbol" w:hint="default"/>
      </w:rPr>
    </w:lvl>
    <w:lvl w:ilvl="7" w:tplc="04220003">
      <w:start w:val="1"/>
      <w:numFmt w:val="bullet"/>
      <w:lvlText w:val="o"/>
      <w:lvlJc w:val="left"/>
      <w:pPr>
        <w:ind w:left="6830" w:hanging="360"/>
      </w:pPr>
      <w:rPr>
        <w:rFonts w:ascii="Courier New" w:hAnsi="Courier New" w:hint="default"/>
      </w:rPr>
    </w:lvl>
    <w:lvl w:ilvl="8" w:tplc="04220005">
      <w:start w:val="1"/>
      <w:numFmt w:val="bullet"/>
      <w:lvlText w:val=""/>
      <w:lvlJc w:val="left"/>
      <w:pPr>
        <w:ind w:left="7550" w:hanging="360"/>
      </w:pPr>
      <w:rPr>
        <w:rFonts w:ascii="Wingdings" w:hAnsi="Wingdings" w:hint="default"/>
      </w:rPr>
    </w:lvl>
  </w:abstractNum>
  <w:abstractNum w:abstractNumId="13">
    <w:nsid w:val="120E47F4"/>
    <w:multiLevelType w:val="hybridMultilevel"/>
    <w:tmpl w:val="DAA805E2"/>
    <w:lvl w:ilvl="0" w:tplc="20000011">
      <w:start w:val="1"/>
      <w:numFmt w:val="decimal"/>
      <w:lvlText w:val="%1)"/>
      <w:lvlJc w:val="left"/>
      <w:pPr>
        <w:ind w:left="1790" w:hanging="360"/>
      </w:pPr>
      <w:rPr>
        <w:rFonts w:cs="Times New Roman" w:hint="default"/>
      </w:rPr>
    </w:lvl>
    <w:lvl w:ilvl="1" w:tplc="04220003">
      <w:start w:val="1"/>
      <w:numFmt w:val="bullet"/>
      <w:lvlText w:val="o"/>
      <w:lvlJc w:val="left"/>
      <w:pPr>
        <w:ind w:left="2510" w:hanging="360"/>
      </w:pPr>
      <w:rPr>
        <w:rFonts w:ascii="Courier New" w:hAnsi="Courier New" w:hint="default"/>
      </w:rPr>
    </w:lvl>
    <w:lvl w:ilvl="2" w:tplc="04220005">
      <w:start w:val="1"/>
      <w:numFmt w:val="bullet"/>
      <w:lvlText w:val=""/>
      <w:lvlJc w:val="left"/>
      <w:pPr>
        <w:ind w:left="3230" w:hanging="360"/>
      </w:pPr>
      <w:rPr>
        <w:rFonts w:ascii="Wingdings" w:hAnsi="Wingdings" w:hint="default"/>
      </w:rPr>
    </w:lvl>
    <w:lvl w:ilvl="3" w:tplc="04220001">
      <w:start w:val="1"/>
      <w:numFmt w:val="bullet"/>
      <w:lvlText w:val=""/>
      <w:lvlJc w:val="left"/>
      <w:pPr>
        <w:ind w:left="3950" w:hanging="360"/>
      </w:pPr>
      <w:rPr>
        <w:rFonts w:ascii="Symbol" w:hAnsi="Symbol" w:hint="default"/>
      </w:rPr>
    </w:lvl>
    <w:lvl w:ilvl="4" w:tplc="04220003">
      <w:start w:val="1"/>
      <w:numFmt w:val="bullet"/>
      <w:lvlText w:val="o"/>
      <w:lvlJc w:val="left"/>
      <w:pPr>
        <w:ind w:left="4670" w:hanging="360"/>
      </w:pPr>
      <w:rPr>
        <w:rFonts w:ascii="Courier New" w:hAnsi="Courier New" w:hint="default"/>
      </w:rPr>
    </w:lvl>
    <w:lvl w:ilvl="5" w:tplc="04220005">
      <w:start w:val="1"/>
      <w:numFmt w:val="bullet"/>
      <w:lvlText w:val=""/>
      <w:lvlJc w:val="left"/>
      <w:pPr>
        <w:ind w:left="5390" w:hanging="360"/>
      </w:pPr>
      <w:rPr>
        <w:rFonts w:ascii="Wingdings" w:hAnsi="Wingdings" w:hint="default"/>
      </w:rPr>
    </w:lvl>
    <w:lvl w:ilvl="6" w:tplc="04220001">
      <w:start w:val="1"/>
      <w:numFmt w:val="bullet"/>
      <w:lvlText w:val=""/>
      <w:lvlJc w:val="left"/>
      <w:pPr>
        <w:ind w:left="6110" w:hanging="360"/>
      </w:pPr>
      <w:rPr>
        <w:rFonts w:ascii="Symbol" w:hAnsi="Symbol" w:hint="default"/>
      </w:rPr>
    </w:lvl>
    <w:lvl w:ilvl="7" w:tplc="04220003">
      <w:start w:val="1"/>
      <w:numFmt w:val="bullet"/>
      <w:lvlText w:val="o"/>
      <w:lvlJc w:val="left"/>
      <w:pPr>
        <w:ind w:left="6830" w:hanging="360"/>
      </w:pPr>
      <w:rPr>
        <w:rFonts w:ascii="Courier New" w:hAnsi="Courier New" w:hint="default"/>
      </w:rPr>
    </w:lvl>
    <w:lvl w:ilvl="8" w:tplc="04220005">
      <w:start w:val="1"/>
      <w:numFmt w:val="bullet"/>
      <w:lvlText w:val=""/>
      <w:lvlJc w:val="left"/>
      <w:pPr>
        <w:ind w:left="7550" w:hanging="360"/>
      </w:pPr>
      <w:rPr>
        <w:rFonts w:ascii="Wingdings" w:hAnsi="Wingdings" w:hint="default"/>
      </w:rPr>
    </w:lvl>
  </w:abstractNum>
  <w:abstractNum w:abstractNumId="14">
    <w:nsid w:val="12B4242C"/>
    <w:multiLevelType w:val="hybridMultilevel"/>
    <w:tmpl w:val="3C36692C"/>
    <w:lvl w:ilvl="0" w:tplc="53845A58">
      <w:start w:val="1"/>
      <w:numFmt w:val="decimal"/>
      <w:lvlText w:val="%1)"/>
      <w:lvlJc w:val="left"/>
      <w:pPr>
        <w:ind w:left="927" w:hanging="360"/>
      </w:pPr>
      <w:rPr>
        <w:rFonts w:cs="Times New Roman" w:hint="default"/>
        <w:b w:val="0"/>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15">
    <w:nsid w:val="1A126432"/>
    <w:multiLevelType w:val="hybridMultilevel"/>
    <w:tmpl w:val="9BE4FFE4"/>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16">
    <w:nsid w:val="241C6DFF"/>
    <w:multiLevelType w:val="hybridMultilevel"/>
    <w:tmpl w:val="77EC2450"/>
    <w:lvl w:ilvl="0" w:tplc="20000011">
      <w:start w:val="1"/>
      <w:numFmt w:val="decimal"/>
      <w:lvlText w:val="%1)"/>
      <w:lvlJc w:val="left"/>
      <w:pPr>
        <w:ind w:left="1170" w:hanging="360"/>
      </w:pPr>
      <w:rPr>
        <w:rFonts w:cs="Times New Roman" w:hint="default"/>
      </w:rPr>
    </w:lvl>
    <w:lvl w:ilvl="1" w:tplc="04220003">
      <w:start w:val="1"/>
      <w:numFmt w:val="bullet"/>
      <w:lvlText w:val="o"/>
      <w:lvlJc w:val="left"/>
      <w:pPr>
        <w:ind w:left="1890" w:hanging="360"/>
      </w:pPr>
      <w:rPr>
        <w:rFonts w:ascii="Courier New" w:hAnsi="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hint="default"/>
      </w:rPr>
    </w:lvl>
    <w:lvl w:ilvl="8" w:tplc="04220005">
      <w:start w:val="1"/>
      <w:numFmt w:val="bullet"/>
      <w:lvlText w:val=""/>
      <w:lvlJc w:val="left"/>
      <w:pPr>
        <w:ind w:left="6930" w:hanging="360"/>
      </w:pPr>
      <w:rPr>
        <w:rFonts w:ascii="Wingdings" w:hAnsi="Wingdings" w:hint="default"/>
      </w:rPr>
    </w:lvl>
  </w:abstractNum>
  <w:abstractNum w:abstractNumId="17">
    <w:nsid w:val="24F33938"/>
    <w:multiLevelType w:val="hybridMultilevel"/>
    <w:tmpl w:val="69B83BEA"/>
    <w:lvl w:ilvl="0" w:tplc="D0FCD2D2">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18">
    <w:nsid w:val="290D0144"/>
    <w:multiLevelType w:val="hybridMultilevel"/>
    <w:tmpl w:val="8DE65458"/>
    <w:lvl w:ilvl="0" w:tplc="20000011">
      <w:start w:val="1"/>
      <w:numFmt w:val="decimal"/>
      <w:lvlText w:val="%1)"/>
      <w:lvlJc w:val="left"/>
      <w:pPr>
        <w:ind w:left="2291" w:hanging="360"/>
      </w:pPr>
      <w:rPr>
        <w:rFonts w:cs="Times New Roman" w:hint="default"/>
      </w:rPr>
    </w:lvl>
    <w:lvl w:ilvl="1" w:tplc="04220003">
      <w:start w:val="1"/>
      <w:numFmt w:val="bullet"/>
      <w:lvlText w:val="o"/>
      <w:lvlJc w:val="left"/>
      <w:pPr>
        <w:ind w:left="3011" w:hanging="360"/>
      </w:pPr>
      <w:rPr>
        <w:rFonts w:ascii="Courier New" w:hAnsi="Courier New" w:hint="default"/>
      </w:rPr>
    </w:lvl>
    <w:lvl w:ilvl="2" w:tplc="04220005">
      <w:start w:val="1"/>
      <w:numFmt w:val="bullet"/>
      <w:lvlText w:val=""/>
      <w:lvlJc w:val="left"/>
      <w:pPr>
        <w:ind w:left="3731" w:hanging="360"/>
      </w:pPr>
      <w:rPr>
        <w:rFonts w:ascii="Wingdings" w:hAnsi="Wingdings" w:hint="default"/>
      </w:rPr>
    </w:lvl>
    <w:lvl w:ilvl="3" w:tplc="04220001">
      <w:start w:val="1"/>
      <w:numFmt w:val="bullet"/>
      <w:lvlText w:val=""/>
      <w:lvlJc w:val="left"/>
      <w:pPr>
        <w:ind w:left="4451" w:hanging="360"/>
      </w:pPr>
      <w:rPr>
        <w:rFonts w:ascii="Symbol" w:hAnsi="Symbol" w:hint="default"/>
      </w:rPr>
    </w:lvl>
    <w:lvl w:ilvl="4" w:tplc="04220003">
      <w:start w:val="1"/>
      <w:numFmt w:val="bullet"/>
      <w:lvlText w:val="o"/>
      <w:lvlJc w:val="left"/>
      <w:pPr>
        <w:ind w:left="5171" w:hanging="360"/>
      </w:pPr>
      <w:rPr>
        <w:rFonts w:ascii="Courier New" w:hAnsi="Courier New" w:hint="default"/>
      </w:rPr>
    </w:lvl>
    <w:lvl w:ilvl="5" w:tplc="04220005">
      <w:start w:val="1"/>
      <w:numFmt w:val="bullet"/>
      <w:lvlText w:val=""/>
      <w:lvlJc w:val="left"/>
      <w:pPr>
        <w:ind w:left="5891" w:hanging="360"/>
      </w:pPr>
      <w:rPr>
        <w:rFonts w:ascii="Wingdings" w:hAnsi="Wingdings" w:hint="default"/>
      </w:rPr>
    </w:lvl>
    <w:lvl w:ilvl="6" w:tplc="04220001">
      <w:start w:val="1"/>
      <w:numFmt w:val="bullet"/>
      <w:lvlText w:val=""/>
      <w:lvlJc w:val="left"/>
      <w:pPr>
        <w:ind w:left="6611" w:hanging="360"/>
      </w:pPr>
      <w:rPr>
        <w:rFonts w:ascii="Symbol" w:hAnsi="Symbol" w:hint="default"/>
      </w:rPr>
    </w:lvl>
    <w:lvl w:ilvl="7" w:tplc="04220003">
      <w:start w:val="1"/>
      <w:numFmt w:val="bullet"/>
      <w:lvlText w:val="o"/>
      <w:lvlJc w:val="left"/>
      <w:pPr>
        <w:ind w:left="7331" w:hanging="360"/>
      </w:pPr>
      <w:rPr>
        <w:rFonts w:ascii="Courier New" w:hAnsi="Courier New" w:hint="default"/>
      </w:rPr>
    </w:lvl>
    <w:lvl w:ilvl="8" w:tplc="04220005">
      <w:start w:val="1"/>
      <w:numFmt w:val="bullet"/>
      <w:lvlText w:val=""/>
      <w:lvlJc w:val="left"/>
      <w:pPr>
        <w:ind w:left="8051" w:hanging="360"/>
      </w:pPr>
      <w:rPr>
        <w:rFonts w:ascii="Wingdings" w:hAnsi="Wingdings" w:hint="default"/>
      </w:rPr>
    </w:lvl>
  </w:abstractNum>
  <w:abstractNum w:abstractNumId="19">
    <w:nsid w:val="29B7052D"/>
    <w:multiLevelType w:val="hybridMultilevel"/>
    <w:tmpl w:val="D8EC7AC4"/>
    <w:lvl w:ilvl="0" w:tplc="0D9800B4">
      <w:start w:val="1"/>
      <w:numFmt w:val="decimal"/>
      <w:lvlText w:val="%1."/>
      <w:lvlJc w:val="left"/>
      <w:pPr>
        <w:ind w:left="1070" w:hanging="360"/>
      </w:pPr>
      <w:rPr>
        <w:rFonts w:cs="Times New Roman" w:hint="default"/>
        <w:b w:val="0"/>
        <w:bCs w:val="0"/>
        <w:color w:val="auto"/>
      </w:rPr>
    </w:lvl>
    <w:lvl w:ilvl="1" w:tplc="04220019">
      <w:start w:val="1"/>
      <w:numFmt w:val="lowerLetter"/>
      <w:lvlText w:val="%2."/>
      <w:lvlJc w:val="left"/>
      <w:pPr>
        <w:ind w:left="1790" w:hanging="360"/>
      </w:pPr>
      <w:rPr>
        <w:rFonts w:cs="Times New Roman"/>
      </w:rPr>
    </w:lvl>
    <w:lvl w:ilvl="2" w:tplc="0422001B">
      <w:start w:val="1"/>
      <w:numFmt w:val="lowerRoman"/>
      <w:lvlText w:val="%3."/>
      <w:lvlJc w:val="right"/>
      <w:pPr>
        <w:ind w:left="2510" w:hanging="180"/>
      </w:pPr>
      <w:rPr>
        <w:rFonts w:cs="Times New Roman"/>
      </w:rPr>
    </w:lvl>
    <w:lvl w:ilvl="3" w:tplc="0422000F">
      <w:start w:val="1"/>
      <w:numFmt w:val="decimal"/>
      <w:lvlText w:val="%4."/>
      <w:lvlJc w:val="left"/>
      <w:pPr>
        <w:ind w:left="3230" w:hanging="360"/>
      </w:pPr>
      <w:rPr>
        <w:rFonts w:cs="Times New Roman"/>
      </w:rPr>
    </w:lvl>
    <w:lvl w:ilvl="4" w:tplc="04220019">
      <w:start w:val="1"/>
      <w:numFmt w:val="lowerLetter"/>
      <w:lvlText w:val="%5."/>
      <w:lvlJc w:val="left"/>
      <w:pPr>
        <w:ind w:left="3950" w:hanging="360"/>
      </w:pPr>
      <w:rPr>
        <w:rFonts w:cs="Times New Roman"/>
      </w:rPr>
    </w:lvl>
    <w:lvl w:ilvl="5" w:tplc="0422001B">
      <w:start w:val="1"/>
      <w:numFmt w:val="lowerRoman"/>
      <w:lvlText w:val="%6."/>
      <w:lvlJc w:val="right"/>
      <w:pPr>
        <w:ind w:left="4670" w:hanging="180"/>
      </w:pPr>
      <w:rPr>
        <w:rFonts w:cs="Times New Roman"/>
      </w:rPr>
    </w:lvl>
    <w:lvl w:ilvl="6" w:tplc="0422000F">
      <w:start w:val="1"/>
      <w:numFmt w:val="decimal"/>
      <w:lvlText w:val="%7."/>
      <w:lvlJc w:val="left"/>
      <w:pPr>
        <w:ind w:left="5390" w:hanging="360"/>
      </w:pPr>
      <w:rPr>
        <w:rFonts w:cs="Times New Roman"/>
      </w:rPr>
    </w:lvl>
    <w:lvl w:ilvl="7" w:tplc="04220019">
      <w:start w:val="1"/>
      <w:numFmt w:val="lowerLetter"/>
      <w:lvlText w:val="%8."/>
      <w:lvlJc w:val="left"/>
      <w:pPr>
        <w:ind w:left="6110" w:hanging="360"/>
      </w:pPr>
      <w:rPr>
        <w:rFonts w:cs="Times New Roman"/>
      </w:rPr>
    </w:lvl>
    <w:lvl w:ilvl="8" w:tplc="0422001B">
      <w:start w:val="1"/>
      <w:numFmt w:val="lowerRoman"/>
      <w:lvlText w:val="%9."/>
      <w:lvlJc w:val="right"/>
      <w:pPr>
        <w:ind w:left="6830" w:hanging="180"/>
      </w:pPr>
      <w:rPr>
        <w:rFonts w:cs="Times New Roman"/>
      </w:rPr>
    </w:lvl>
  </w:abstractNum>
  <w:abstractNum w:abstractNumId="20">
    <w:nsid w:val="35053C21"/>
    <w:multiLevelType w:val="hybridMultilevel"/>
    <w:tmpl w:val="F3B8A43E"/>
    <w:lvl w:ilvl="0" w:tplc="20000011">
      <w:start w:val="1"/>
      <w:numFmt w:val="decimal"/>
      <w:lvlText w:val="%1)"/>
      <w:lvlJc w:val="left"/>
      <w:pPr>
        <w:ind w:left="720" w:hanging="360"/>
      </w:pPr>
      <w:rPr>
        <w:rFonts w:cs="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1">
    <w:nsid w:val="391521C9"/>
    <w:multiLevelType w:val="hybridMultilevel"/>
    <w:tmpl w:val="C96CDD82"/>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22">
    <w:nsid w:val="3DE9538E"/>
    <w:multiLevelType w:val="hybridMultilevel"/>
    <w:tmpl w:val="A0381CF4"/>
    <w:lvl w:ilvl="0" w:tplc="20000011">
      <w:start w:val="1"/>
      <w:numFmt w:val="decimal"/>
      <w:lvlText w:val="%1)"/>
      <w:lvlJc w:val="left"/>
      <w:pPr>
        <w:ind w:left="720" w:hanging="360"/>
      </w:pPr>
      <w:rPr>
        <w:rFonts w:cs="Times New Roman" w:hint="default"/>
      </w:rPr>
    </w:lvl>
    <w:lvl w:ilvl="1" w:tplc="1D8A8FC4">
      <w:start w:val="1"/>
      <w:numFmt w:val="decimal"/>
      <w:lvlText w:val="%2)"/>
      <w:lvlJc w:val="left"/>
      <w:pPr>
        <w:ind w:left="1440" w:hanging="360"/>
      </w:pPr>
      <w:rPr>
        <w:rFonts w:cs="Times New Roman" w:hint="default"/>
      </w:rPr>
    </w:lvl>
    <w:lvl w:ilvl="2" w:tplc="20000011">
      <w:start w:val="1"/>
      <w:numFmt w:val="decimal"/>
      <w:lvlText w:val="%3)"/>
      <w:lvlJc w:val="left"/>
      <w:pPr>
        <w:ind w:left="2160" w:hanging="360"/>
      </w:pPr>
      <w:rPr>
        <w:rFonts w:cs="Times New Roman"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3">
    <w:nsid w:val="3F683234"/>
    <w:multiLevelType w:val="hybridMultilevel"/>
    <w:tmpl w:val="71E8311C"/>
    <w:lvl w:ilvl="0" w:tplc="20000011">
      <w:start w:val="1"/>
      <w:numFmt w:val="decimal"/>
      <w:lvlText w:val="%1)"/>
      <w:lvlJc w:val="left"/>
      <w:pPr>
        <w:ind w:left="1070" w:hanging="360"/>
      </w:pPr>
      <w:rPr>
        <w:rFonts w:cs="Times New Roman"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24">
    <w:nsid w:val="429A5169"/>
    <w:multiLevelType w:val="hybridMultilevel"/>
    <w:tmpl w:val="33104E86"/>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25">
    <w:nsid w:val="44A3534A"/>
    <w:multiLevelType w:val="hybridMultilevel"/>
    <w:tmpl w:val="679073F4"/>
    <w:lvl w:ilvl="0" w:tplc="20000011">
      <w:start w:val="1"/>
      <w:numFmt w:val="decimal"/>
      <w:lvlText w:val="%1)"/>
      <w:lvlJc w:val="left"/>
      <w:pPr>
        <w:ind w:left="1571" w:hanging="360"/>
      </w:pPr>
      <w:rPr>
        <w:rFonts w:cs="Times New Roman" w:hint="default"/>
      </w:rPr>
    </w:lvl>
    <w:lvl w:ilvl="1" w:tplc="04220003">
      <w:start w:val="1"/>
      <w:numFmt w:val="bullet"/>
      <w:lvlText w:val="o"/>
      <w:lvlJc w:val="left"/>
      <w:pPr>
        <w:ind w:left="2291" w:hanging="360"/>
      </w:pPr>
      <w:rPr>
        <w:rFonts w:ascii="Courier New" w:hAnsi="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hint="default"/>
      </w:rPr>
    </w:lvl>
    <w:lvl w:ilvl="8" w:tplc="04220005">
      <w:start w:val="1"/>
      <w:numFmt w:val="bullet"/>
      <w:lvlText w:val=""/>
      <w:lvlJc w:val="left"/>
      <w:pPr>
        <w:ind w:left="7331" w:hanging="360"/>
      </w:pPr>
      <w:rPr>
        <w:rFonts w:ascii="Wingdings" w:hAnsi="Wingdings" w:hint="default"/>
      </w:rPr>
    </w:lvl>
  </w:abstractNum>
  <w:abstractNum w:abstractNumId="26">
    <w:nsid w:val="483564A8"/>
    <w:multiLevelType w:val="hybridMultilevel"/>
    <w:tmpl w:val="2FA8A1C6"/>
    <w:lvl w:ilvl="0" w:tplc="A2B44CDE">
      <w:start w:val="1"/>
      <w:numFmt w:val="decimal"/>
      <w:lvlText w:val="%1)"/>
      <w:lvlJc w:val="left"/>
      <w:pPr>
        <w:ind w:left="1800" w:hanging="360"/>
      </w:pPr>
      <w:rPr>
        <w:rFonts w:cs="Times New Roman" w:hint="default"/>
      </w:rPr>
    </w:lvl>
    <w:lvl w:ilvl="1" w:tplc="20000019">
      <w:start w:val="1"/>
      <w:numFmt w:val="lowerLetter"/>
      <w:lvlText w:val="%2."/>
      <w:lvlJc w:val="left"/>
      <w:pPr>
        <w:ind w:left="2520" w:hanging="360"/>
      </w:pPr>
      <w:rPr>
        <w:rFonts w:cs="Times New Roman"/>
      </w:rPr>
    </w:lvl>
    <w:lvl w:ilvl="2" w:tplc="2000001B">
      <w:start w:val="1"/>
      <w:numFmt w:val="lowerRoman"/>
      <w:lvlText w:val="%3."/>
      <w:lvlJc w:val="right"/>
      <w:pPr>
        <w:ind w:left="3240" w:hanging="180"/>
      </w:pPr>
      <w:rPr>
        <w:rFonts w:cs="Times New Roman"/>
      </w:rPr>
    </w:lvl>
    <w:lvl w:ilvl="3" w:tplc="2000000F">
      <w:start w:val="1"/>
      <w:numFmt w:val="decimal"/>
      <w:lvlText w:val="%4."/>
      <w:lvlJc w:val="left"/>
      <w:pPr>
        <w:ind w:left="3960" w:hanging="360"/>
      </w:pPr>
      <w:rPr>
        <w:rFonts w:cs="Times New Roman"/>
      </w:rPr>
    </w:lvl>
    <w:lvl w:ilvl="4" w:tplc="20000019">
      <w:start w:val="1"/>
      <w:numFmt w:val="lowerLetter"/>
      <w:lvlText w:val="%5."/>
      <w:lvlJc w:val="left"/>
      <w:pPr>
        <w:ind w:left="4680" w:hanging="360"/>
      </w:pPr>
      <w:rPr>
        <w:rFonts w:cs="Times New Roman"/>
      </w:rPr>
    </w:lvl>
    <w:lvl w:ilvl="5" w:tplc="2000001B">
      <w:start w:val="1"/>
      <w:numFmt w:val="lowerRoman"/>
      <w:lvlText w:val="%6."/>
      <w:lvlJc w:val="right"/>
      <w:pPr>
        <w:ind w:left="5400" w:hanging="180"/>
      </w:pPr>
      <w:rPr>
        <w:rFonts w:cs="Times New Roman"/>
      </w:rPr>
    </w:lvl>
    <w:lvl w:ilvl="6" w:tplc="2000000F">
      <w:start w:val="1"/>
      <w:numFmt w:val="decimal"/>
      <w:lvlText w:val="%7."/>
      <w:lvlJc w:val="left"/>
      <w:pPr>
        <w:ind w:left="6120" w:hanging="360"/>
      </w:pPr>
      <w:rPr>
        <w:rFonts w:cs="Times New Roman"/>
      </w:rPr>
    </w:lvl>
    <w:lvl w:ilvl="7" w:tplc="20000019">
      <w:start w:val="1"/>
      <w:numFmt w:val="lowerLetter"/>
      <w:lvlText w:val="%8."/>
      <w:lvlJc w:val="left"/>
      <w:pPr>
        <w:ind w:left="6840" w:hanging="360"/>
      </w:pPr>
      <w:rPr>
        <w:rFonts w:cs="Times New Roman"/>
      </w:rPr>
    </w:lvl>
    <w:lvl w:ilvl="8" w:tplc="2000001B">
      <w:start w:val="1"/>
      <w:numFmt w:val="lowerRoman"/>
      <w:lvlText w:val="%9."/>
      <w:lvlJc w:val="right"/>
      <w:pPr>
        <w:ind w:left="7560" w:hanging="180"/>
      </w:pPr>
      <w:rPr>
        <w:rFonts w:cs="Times New Roman"/>
      </w:rPr>
    </w:lvl>
  </w:abstractNum>
  <w:abstractNum w:abstractNumId="27">
    <w:nsid w:val="4CE07E37"/>
    <w:multiLevelType w:val="hybridMultilevel"/>
    <w:tmpl w:val="B85406F6"/>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hint="default"/>
      </w:rPr>
    </w:lvl>
    <w:lvl w:ilvl="8" w:tplc="04220005">
      <w:start w:val="1"/>
      <w:numFmt w:val="bullet"/>
      <w:lvlText w:val=""/>
      <w:lvlJc w:val="left"/>
      <w:pPr>
        <w:ind w:left="6120" w:hanging="360"/>
      </w:pPr>
      <w:rPr>
        <w:rFonts w:ascii="Wingdings" w:hAnsi="Wingdings" w:hint="default"/>
      </w:rPr>
    </w:lvl>
  </w:abstractNum>
  <w:abstractNum w:abstractNumId="28">
    <w:nsid w:val="4E3476B6"/>
    <w:multiLevelType w:val="hybridMultilevel"/>
    <w:tmpl w:val="1164825A"/>
    <w:lvl w:ilvl="0" w:tplc="20000011">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29">
    <w:nsid w:val="52B81476"/>
    <w:multiLevelType w:val="hybridMultilevel"/>
    <w:tmpl w:val="69242850"/>
    <w:lvl w:ilvl="0" w:tplc="32E86708">
      <w:start w:val="1"/>
      <w:numFmt w:val="bullet"/>
      <w:lvlText w:val="-"/>
      <w:lvlJc w:val="left"/>
      <w:pPr>
        <w:ind w:left="1571" w:hanging="360"/>
      </w:pPr>
      <w:rPr>
        <w:rFonts w:ascii="Sitka Display" w:hAnsi="Sitka Display" w:hint="default"/>
      </w:rPr>
    </w:lvl>
    <w:lvl w:ilvl="1" w:tplc="04220003">
      <w:start w:val="1"/>
      <w:numFmt w:val="bullet"/>
      <w:lvlText w:val="o"/>
      <w:lvlJc w:val="left"/>
      <w:pPr>
        <w:ind w:left="2291" w:hanging="360"/>
      </w:pPr>
      <w:rPr>
        <w:rFonts w:ascii="Courier New" w:hAnsi="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hint="default"/>
      </w:rPr>
    </w:lvl>
    <w:lvl w:ilvl="8" w:tplc="04220005">
      <w:start w:val="1"/>
      <w:numFmt w:val="bullet"/>
      <w:lvlText w:val=""/>
      <w:lvlJc w:val="left"/>
      <w:pPr>
        <w:ind w:left="7331" w:hanging="360"/>
      </w:pPr>
      <w:rPr>
        <w:rFonts w:ascii="Wingdings" w:hAnsi="Wingdings" w:hint="default"/>
      </w:rPr>
    </w:lvl>
  </w:abstractNum>
  <w:abstractNum w:abstractNumId="30">
    <w:nsid w:val="5806250F"/>
    <w:multiLevelType w:val="hybridMultilevel"/>
    <w:tmpl w:val="05027E9C"/>
    <w:lvl w:ilvl="0" w:tplc="20000011">
      <w:start w:val="1"/>
      <w:numFmt w:val="decimal"/>
      <w:lvlText w:val="%1)"/>
      <w:lvlJc w:val="left"/>
      <w:pPr>
        <w:ind w:left="720" w:hanging="360"/>
      </w:pPr>
      <w:rPr>
        <w:rFonts w:cs="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1">
    <w:nsid w:val="584E7BC9"/>
    <w:multiLevelType w:val="hybridMultilevel"/>
    <w:tmpl w:val="56E4D2CA"/>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32">
    <w:nsid w:val="58627017"/>
    <w:multiLevelType w:val="hybridMultilevel"/>
    <w:tmpl w:val="9586CCD8"/>
    <w:lvl w:ilvl="0" w:tplc="E9DAE696">
      <w:start w:val="1"/>
      <w:numFmt w:val="decimal"/>
      <w:lvlText w:val="%1)"/>
      <w:lvlJc w:val="left"/>
      <w:pPr>
        <w:ind w:left="810" w:hanging="360"/>
      </w:pPr>
      <w:rPr>
        <w:rFonts w:cs="Times New Roman" w:hint="default"/>
      </w:rPr>
    </w:lvl>
    <w:lvl w:ilvl="1" w:tplc="20000019">
      <w:start w:val="1"/>
      <w:numFmt w:val="lowerLetter"/>
      <w:lvlText w:val="%2."/>
      <w:lvlJc w:val="left"/>
      <w:pPr>
        <w:ind w:left="1530" w:hanging="360"/>
      </w:pPr>
      <w:rPr>
        <w:rFonts w:cs="Times New Roman"/>
      </w:rPr>
    </w:lvl>
    <w:lvl w:ilvl="2" w:tplc="2000001B">
      <w:start w:val="1"/>
      <w:numFmt w:val="lowerRoman"/>
      <w:lvlText w:val="%3."/>
      <w:lvlJc w:val="right"/>
      <w:pPr>
        <w:ind w:left="2250" w:hanging="180"/>
      </w:pPr>
      <w:rPr>
        <w:rFonts w:cs="Times New Roman"/>
      </w:rPr>
    </w:lvl>
    <w:lvl w:ilvl="3" w:tplc="2000000F">
      <w:start w:val="1"/>
      <w:numFmt w:val="decimal"/>
      <w:lvlText w:val="%4."/>
      <w:lvlJc w:val="left"/>
      <w:pPr>
        <w:ind w:left="2970" w:hanging="360"/>
      </w:pPr>
      <w:rPr>
        <w:rFonts w:cs="Times New Roman"/>
      </w:rPr>
    </w:lvl>
    <w:lvl w:ilvl="4" w:tplc="20000019">
      <w:start w:val="1"/>
      <w:numFmt w:val="lowerLetter"/>
      <w:lvlText w:val="%5."/>
      <w:lvlJc w:val="left"/>
      <w:pPr>
        <w:ind w:left="3690" w:hanging="360"/>
      </w:pPr>
      <w:rPr>
        <w:rFonts w:cs="Times New Roman"/>
      </w:rPr>
    </w:lvl>
    <w:lvl w:ilvl="5" w:tplc="2000001B">
      <w:start w:val="1"/>
      <w:numFmt w:val="lowerRoman"/>
      <w:lvlText w:val="%6."/>
      <w:lvlJc w:val="right"/>
      <w:pPr>
        <w:ind w:left="4410" w:hanging="180"/>
      </w:pPr>
      <w:rPr>
        <w:rFonts w:cs="Times New Roman"/>
      </w:rPr>
    </w:lvl>
    <w:lvl w:ilvl="6" w:tplc="2000000F">
      <w:start w:val="1"/>
      <w:numFmt w:val="decimal"/>
      <w:lvlText w:val="%7."/>
      <w:lvlJc w:val="left"/>
      <w:pPr>
        <w:ind w:left="5130" w:hanging="360"/>
      </w:pPr>
      <w:rPr>
        <w:rFonts w:cs="Times New Roman"/>
      </w:rPr>
    </w:lvl>
    <w:lvl w:ilvl="7" w:tplc="20000019">
      <w:start w:val="1"/>
      <w:numFmt w:val="lowerLetter"/>
      <w:lvlText w:val="%8."/>
      <w:lvlJc w:val="left"/>
      <w:pPr>
        <w:ind w:left="5850" w:hanging="360"/>
      </w:pPr>
      <w:rPr>
        <w:rFonts w:cs="Times New Roman"/>
      </w:rPr>
    </w:lvl>
    <w:lvl w:ilvl="8" w:tplc="2000001B">
      <w:start w:val="1"/>
      <w:numFmt w:val="lowerRoman"/>
      <w:lvlText w:val="%9."/>
      <w:lvlJc w:val="right"/>
      <w:pPr>
        <w:ind w:left="6570" w:hanging="180"/>
      </w:pPr>
      <w:rPr>
        <w:rFonts w:cs="Times New Roman"/>
      </w:rPr>
    </w:lvl>
  </w:abstractNum>
  <w:abstractNum w:abstractNumId="33">
    <w:nsid w:val="5C601D49"/>
    <w:multiLevelType w:val="hybridMultilevel"/>
    <w:tmpl w:val="5D4A36D8"/>
    <w:lvl w:ilvl="0" w:tplc="20000011">
      <w:start w:val="1"/>
      <w:numFmt w:val="decimal"/>
      <w:lvlText w:val="%1)"/>
      <w:lvlJc w:val="left"/>
      <w:pPr>
        <w:ind w:left="1790" w:hanging="360"/>
      </w:pPr>
      <w:rPr>
        <w:rFonts w:cs="Times New Roman" w:hint="default"/>
      </w:rPr>
    </w:lvl>
    <w:lvl w:ilvl="1" w:tplc="04220003">
      <w:start w:val="1"/>
      <w:numFmt w:val="bullet"/>
      <w:lvlText w:val="o"/>
      <w:lvlJc w:val="left"/>
      <w:pPr>
        <w:ind w:left="2510" w:hanging="360"/>
      </w:pPr>
      <w:rPr>
        <w:rFonts w:ascii="Courier New" w:hAnsi="Courier New" w:hint="default"/>
      </w:rPr>
    </w:lvl>
    <w:lvl w:ilvl="2" w:tplc="04220005">
      <w:start w:val="1"/>
      <w:numFmt w:val="bullet"/>
      <w:lvlText w:val=""/>
      <w:lvlJc w:val="left"/>
      <w:pPr>
        <w:ind w:left="3230" w:hanging="360"/>
      </w:pPr>
      <w:rPr>
        <w:rFonts w:ascii="Wingdings" w:hAnsi="Wingdings" w:hint="default"/>
      </w:rPr>
    </w:lvl>
    <w:lvl w:ilvl="3" w:tplc="04220001">
      <w:start w:val="1"/>
      <w:numFmt w:val="bullet"/>
      <w:lvlText w:val=""/>
      <w:lvlJc w:val="left"/>
      <w:pPr>
        <w:ind w:left="3950" w:hanging="360"/>
      </w:pPr>
      <w:rPr>
        <w:rFonts w:ascii="Symbol" w:hAnsi="Symbol" w:hint="default"/>
      </w:rPr>
    </w:lvl>
    <w:lvl w:ilvl="4" w:tplc="04220003">
      <w:start w:val="1"/>
      <w:numFmt w:val="bullet"/>
      <w:lvlText w:val="o"/>
      <w:lvlJc w:val="left"/>
      <w:pPr>
        <w:ind w:left="4670" w:hanging="360"/>
      </w:pPr>
      <w:rPr>
        <w:rFonts w:ascii="Courier New" w:hAnsi="Courier New" w:hint="default"/>
      </w:rPr>
    </w:lvl>
    <w:lvl w:ilvl="5" w:tplc="04220005">
      <w:start w:val="1"/>
      <w:numFmt w:val="bullet"/>
      <w:lvlText w:val=""/>
      <w:lvlJc w:val="left"/>
      <w:pPr>
        <w:ind w:left="5390" w:hanging="360"/>
      </w:pPr>
      <w:rPr>
        <w:rFonts w:ascii="Wingdings" w:hAnsi="Wingdings" w:hint="default"/>
      </w:rPr>
    </w:lvl>
    <w:lvl w:ilvl="6" w:tplc="04220001">
      <w:start w:val="1"/>
      <w:numFmt w:val="bullet"/>
      <w:lvlText w:val=""/>
      <w:lvlJc w:val="left"/>
      <w:pPr>
        <w:ind w:left="6110" w:hanging="360"/>
      </w:pPr>
      <w:rPr>
        <w:rFonts w:ascii="Symbol" w:hAnsi="Symbol" w:hint="default"/>
      </w:rPr>
    </w:lvl>
    <w:lvl w:ilvl="7" w:tplc="04220003">
      <w:start w:val="1"/>
      <w:numFmt w:val="bullet"/>
      <w:lvlText w:val="o"/>
      <w:lvlJc w:val="left"/>
      <w:pPr>
        <w:ind w:left="6830" w:hanging="360"/>
      </w:pPr>
      <w:rPr>
        <w:rFonts w:ascii="Courier New" w:hAnsi="Courier New" w:hint="default"/>
      </w:rPr>
    </w:lvl>
    <w:lvl w:ilvl="8" w:tplc="04220005">
      <w:start w:val="1"/>
      <w:numFmt w:val="bullet"/>
      <w:lvlText w:val=""/>
      <w:lvlJc w:val="left"/>
      <w:pPr>
        <w:ind w:left="7550" w:hanging="360"/>
      </w:pPr>
      <w:rPr>
        <w:rFonts w:ascii="Wingdings" w:hAnsi="Wingdings" w:hint="default"/>
      </w:rPr>
    </w:lvl>
  </w:abstractNum>
  <w:abstractNum w:abstractNumId="34">
    <w:nsid w:val="624123EE"/>
    <w:multiLevelType w:val="hybridMultilevel"/>
    <w:tmpl w:val="386604B4"/>
    <w:lvl w:ilvl="0" w:tplc="45EE31B4">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35">
    <w:nsid w:val="62C60612"/>
    <w:multiLevelType w:val="hybridMultilevel"/>
    <w:tmpl w:val="96F48E64"/>
    <w:lvl w:ilvl="0" w:tplc="A7447B02">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36">
    <w:nsid w:val="6702005A"/>
    <w:multiLevelType w:val="hybridMultilevel"/>
    <w:tmpl w:val="567643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7">
    <w:nsid w:val="6D6923F1"/>
    <w:multiLevelType w:val="hybridMultilevel"/>
    <w:tmpl w:val="0FDEF29C"/>
    <w:lvl w:ilvl="0" w:tplc="20000011">
      <w:start w:val="1"/>
      <w:numFmt w:val="decimal"/>
      <w:lvlText w:val="%1)"/>
      <w:lvlJc w:val="left"/>
      <w:pPr>
        <w:ind w:left="7307" w:hanging="360"/>
      </w:pPr>
      <w:rPr>
        <w:rFonts w:cs="Times New Roman" w:hint="default"/>
      </w:rPr>
    </w:lvl>
    <w:lvl w:ilvl="1" w:tplc="04220003">
      <w:start w:val="1"/>
      <w:numFmt w:val="bullet"/>
      <w:lvlText w:val="o"/>
      <w:lvlJc w:val="left"/>
      <w:pPr>
        <w:ind w:left="8027" w:hanging="360"/>
      </w:pPr>
      <w:rPr>
        <w:rFonts w:ascii="Courier New" w:hAnsi="Courier New" w:hint="default"/>
      </w:rPr>
    </w:lvl>
    <w:lvl w:ilvl="2" w:tplc="04220005">
      <w:start w:val="1"/>
      <w:numFmt w:val="bullet"/>
      <w:lvlText w:val=""/>
      <w:lvlJc w:val="left"/>
      <w:pPr>
        <w:ind w:left="8747" w:hanging="360"/>
      </w:pPr>
      <w:rPr>
        <w:rFonts w:ascii="Wingdings" w:hAnsi="Wingdings" w:hint="default"/>
      </w:rPr>
    </w:lvl>
    <w:lvl w:ilvl="3" w:tplc="04220001">
      <w:start w:val="1"/>
      <w:numFmt w:val="bullet"/>
      <w:lvlText w:val=""/>
      <w:lvlJc w:val="left"/>
      <w:pPr>
        <w:ind w:left="9467" w:hanging="360"/>
      </w:pPr>
      <w:rPr>
        <w:rFonts w:ascii="Symbol" w:hAnsi="Symbol" w:hint="default"/>
      </w:rPr>
    </w:lvl>
    <w:lvl w:ilvl="4" w:tplc="04220003">
      <w:start w:val="1"/>
      <w:numFmt w:val="bullet"/>
      <w:lvlText w:val="o"/>
      <w:lvlJc w:val="left"/>
      <w:pPr>
        <w:ind w:left="10187" w:hanging="360"/>
      </w:pPr>
      <w:rPr>
        <w:rFonts w:ascii="Courier New" w:hAnsi="Courier New" w:hint="default"/>
      </w:rPr>
    </w:lvl>
    <w:lvl w:ilvl="5" w:tplc="04220005">
      <w:start w:val="1"/>
      <w:numFmt w:val="bullet"/>
      <w:lvlText w:val=""/>
      <w:lvlJc w:val="left"/>
      <w:pPr>
        <w:ind w:left="10907" w:hanging="360"/>
      </w:pPr>
      <w:rPr>
        <w:rFonts w:ascii="Wingdings" w:hAnsi="Wingdings" w:hint="default"/>
      </w:rPr>
    </w:lvl>
    <w:lvl w:ilvl="6" w:tplc="04220001">
      <w:start w:val="1"/>
      <w:numFmt w:val="bullet"/>
      <w:lvlText w:val=""/>
      <w:lvlJc w:val="left"/>
      <w:pPr>
        <w:ind w:left="11627" w:hanging="360"/>
      </w:pPr>
      <w:rPr>
        <w:rFonts w:ascii="Symbol" w:hAnsi="Symbol" w:hint="default"/>
      </w:rPr>
    </w:lvl>
    <w:lvl w:ilvl="7" w:tplc="04220003">
      <w:start w:val="1"/>
      <w:numFmt w:val="bullet"/>
      <w:lvlText w:val="o"/>
      <w:lvlJc w:val="left"/>
      <w:pPr>
        <w:ind w:left="12347" w:hanging="360"/>
      </w:pPr>
      <w:rPr>
        <w:rFonts w:ascii="Courier New" w:hAnsi="Courier New" w:hint="default"/>
      </w:rPr>
    </w:lvl>
    <w:lvl w:ilvl="8" w:tplc="04220005">
      <w:start w:val="1"/>
      <w:numFmt w:val="bullet"/>
      <w:lvlText w:val=""/>
      <w:lvlJc w:val="left"/>
      <w:pPr>
        <w:ind w:left="13067" w:hanging="360"/>
      </w:pPr>
      <w:rPr>
        <w:rFonts w:ascii="Wingdings" w:hAnsi="Wingdings" w:hint="default"/>
      </w:rPr>
    </w:lvl>
  </w:abstractNum>
  <w:abstractNum w:abstractNumId="38">
    <w:nsid w:val="6FBF3925"/>
    <w:multiLevelType w:val="hybridMultilevel"/>
    <w:tmpl w:val="F278A35A"/>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39">
    <w:nsid w:val="73280FD1"/>
    <w:multiLevelType w:val="hybridMultilevel"/>
    <w:tmpl w:val="58CC21F4"/>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40">
    <w:nsid w:val="73D1680C"/>
    <w:multiLevelType w:val="hybridMultilevel"/>
    <w:tmpl w:val="ADF2C9DC"/>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41">
    <w:nsid w:val="7F2B69DD"/>
    <w:multiLevelType w:val="hybridMultilevel"/>
    <w:tmpl w:val="A4CE107C"/>
    <w:lvl w:ilvl="0" w:tplc="B53C49E0">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num w:numId="1">
    <w:abstractNumId w:val="8"/>
  </w:num>
  <w:num w:numId="2">
    <w:abstractNumId w:val="32"/>
  </w:num>
  <w:num w:numId="3">
    <w:abstractNumId w:val="0"/>
  </w:num>
  <w:num w:numId="4">
    <w:abstractNumId w:val="2"/>
  </w:num>
  <w:num w:numId="5">
    <w:abstractNumId w:val="3"/>
    <w:lvlOverride w:ilvl="0">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lvlOverride w:ilvl="2"/>
    <w:lvlOverride w:ilvl="3"/>
    <w:lvlOverride w:ilvl="4"/>
    <w:lvlOverride w:ilvl="5"/>
    <w:lvlOverride w:ilvl="6"/>
    <w:lvlOverride w:ilvl="7"/>
    <w:lvlOverride w:ilvl="8"/>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33"/>
    <w:lvlOverride w:ilvl="0">
      <w:startOverride w:val="1"/>
    </w:lvlOverride>
    <w:lvlOverride w:ilvl="1"/>
    <w:lvlOverride w:ilvl="2"/>
    <w:lvlOverride w:ilvl="3"/>
    <w:lvlOverride w:ilvl="4"/>
    <w:lvlOverride w:ilvl="5"/>
    <w:lvlOverride w:ilvl="6"/>
    <w:lvlOverride w:ilvl="7"/>
    <w:lvlOverride w:ilvl="8"/>
  </w:num>
  <w:num w:numId="12">
    <w:abstractNumId w:val="25"/>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27"/>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4"/>
    <w:lvlOverride w:ilvl="0">
      <w:startOverride w:val="1"/>
    </w:lvlOverride>
    <w:lvlOverride w:ilvl="1"/>
    <w:lvlOverride w:ilvl="2"/>
    <w:lvlOverride w:ilvl="3"/>
    <w:lvlOverride w:ilvl="4"/>
    <w:lvlOverride w:ilvl="5"/>
    <w:lvlOverride w:ilvl="6"/>
    <w:lvlOverride w:ilvl="7"/>
    <w:lvlOverride w:ilvl="8"/>
  </w:num>
  <w:num w:numId="19">
    <w:abstractNumId w:val="30"/>
    <w:lvlOverride w:ilvl="0">
      <w:startOverride w:val="1"/>
    </w:lvlOverride>
    <w:lvlOverride w:ilvl="1"/>
    <w:lvlOverride w:ilvl="2"/>
    <w:lvlOverride w:ilvl="3"/>
    <w:lvlOverride w:ilvl="4"/>
    <w:lvlOverride w:ilvl="5"/>
    <w:lvlOverride w:ilvl="6"/>
    <w:lvlOverride w:ilvl="7"/>
    <w:lvlOverride w:ilvl="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lvlOverride w:ilvl="2"/>
    <w:lvlOverride w:ilvl="3"/>
    <w:lvlOverride w:ilvl="4"/>
    <w:lvlOverride w:ilvl="5"/>
    <w:lvlOverride w:ilvl="6"/>
    <w:lvlOverride w:ilvl="7"/>
    <w:lvlOverride w:ilvl="8"/>
  </w:num>
  <w:num w:numId="22">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abstractNumId w:val="36"/>
  </w:num>
  <w:num w:numId="25">
    <w:abstractNumId w:val="20"/>
    <w:lvlOverride w:ilvl="0">
      <w:startOverride w:val="1"/>
    </w:lvlOverride>
    <w:lvlOverride w:ilvl="1"/>
    <w:lvlOverride w:ilvl="2"/>
    <w:lvlOverride w:ilvl="3"/>
    <w:lvlOverride w:ilvl="4"/>
    <w:lvlOverride w:ilvl="5"/>
    <w:lvlOverride w:ilvl="6"/>
    <w:lvlOverride w:ilvl="7"/>
    <w:lvlOverride w:ilvl="8"/>
  </w:num>
  <w:num w:numId="26">
    <w:abstractNumId w:val="38"/>
    <w:lvlOverride w:ilvl="0">
      <w:startOverride w:val="1"/>
    </w:lvlOverride>
    <w:lvlOverride w:ilvl="1"/>
    <w:lvlOverride w:ilvl="2"/>
    <w:lvlOverride w:ilvl="3"/>
    <w:lvlOverride w:ilvl="4"/>
    <w:lvlOverride w:ilvl="5"/>
    <w:lvlOverride w:ilvl="6"/>
    <w:lvlOverride w:ilvl="7"/>
    <w:lvlOverride w:ilvl="8"/>
  </w:num>
  <w:num w:numId="27">
    <w:abstractNumId w:val="21"/>
    <w:lvlOverride w:ilvl="0">
      <w:startOverride w:val="1"/>
    </w:lvlOverride>
    <w:lvlOverride w:ilvl="1"/>
    <w:lvlOverride w:ilvl="2"/>
    <w:lvlOverride w:ilvl="3"/>
    <w:lvlOverride w:ilvl="4"/>
    <w:lvlOverride w:ilvl="5"/>
    <w:lvlOverride w:ilvl="6"/>
    <w:lvlOverride w:ilvl="7"/>
    <w:lvlOverride w:ilvl="8"/>
  </w:num>
  <w:num w:numId="28">
    <w:abstractNumId w:val="5"/>
    <w:lvlOverride w:ilvl="0">
      <w:startOverride w:val="1"/>
    </w:lvlOverride>
    <w:lvlOverride w:ilvl="1"/>
    <w:lvlOverride w:ilvl="2"/>
    <w:lvlOverride w:ilvl="3"/>
    <w:lvlOverride w:ilvl="4"/>
    <w:lvlOverride w:ilvl="5"/>
    <w:lvlOverride w:ilvl="6"/>
    <w:lvlOverride w:ilvl="7"/>
    <w:lvlOverride w:ilvl="8"/>
  </w:num>
  <w:num w:numId="29">
    <w:abstractNumId w:val="24"/>
    <w:lvlOverride w:ilvl="0">
      <w:startOverride w:val="1"/>
    </w:lvlOverride>
    <w:lvlOverride w:ilvl="1"/>
    <w:lvlOverride w:ilvl="2"/>
    <w:lvlOverride w:ilvl="3"/>
    <w:lvlOverride w:ilvl="4"/>
    <w:lvlOverride w:ilvl="5"/>
    <w:lvlOverride w:ilvl="6"/>
    <w:lvlOverride w:ilvl="7"/>
    <w:lvlOverride w:ilvl="8"/>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31"/>
    <w:lvlOverride w:ilvl="0">
      <w:startOverride w:val="1"/>
    </w:lvlOverride>
    <w:lvlOverride w:ilvl="1"/>
    <w:lvlOverride w:ilvl="2"/>
    <w:lvlOverride w:ilvl="3"/>
    <w:lvlOverride w:ilvl="4"/>
    <w:lvlOverride w:ilvl="5"/>
    <w:lvlOverride w:ilvl="6"/>
    <w:lvlOverride w:ilvl="7"/>
    <w:lvlOverride w:ilvl="8"/>
  </w:num>
  <w:num w:numId="33">
    <w:abstractNumId w:val="40"/>
    <w:lvlOverride w:ilvl="0">
      <w:startOverride w:val="1"/>
    </w:lvlOverride>
    <w:lvlOverride w:ilvl="1"/>
    <w:lvlOverride w:ilvl="2"/>
    <w:lvlOverride w:ilvl="3"/>
    <w:lvlOverride w:ilvl="4"/>
    <w:lvlOverride w:ilvl="5"/>
    <w:lvlOverride w:ilvl="6"/>
    <w:lvlOverride w:ilvl="7"/>
    <w:lvlOverride w:ilvl="8"/>
  </w:num>
  <w:num w:numId="34">
    <w:abstractNumId w:val="39"/>
    <w:lvlOverride w:ilvl="0">
      <w:startOverride w:val="1"/>
    </w:lvlOverride>
    <w:lvlOverride w:ilvl="1"/>
    <w:lvlOverride w:ilvl="2"/>
    <w:lvlOverride w:ilvl="3"/>
    <w:lvlOverride w:ilvl="4"/>
    <w:lvlOverride w:ilvl="5"/>
    <w:lvlOverride w:ilvl="6"/>
    <w:lvlOverride w:ilvl="7"/>
    <w:lvlOverride w:ilvl="8"/>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41E"/>
    <w:rsid w:val="00007400"/>
    <w:rsid w:val="000105DD"/>
    <w:rsid w:val="00023F85"/>
    <w:rsid w:val="00027BCD"/>
    <w:rsid w:val="00030AD1"/>
    <w:rsid w:val="000313C6"/>
    <w:rsid w:val="00031852"/>
    <w:rsid w:val="00033EAA"/>
    <w:rsid w:val="0004007A"/>
    <w:rsid w:val="00052F65"/>
    <w:rsid w:val="0006470B"/>
    <w:rsid w:val="0007072F"/>
    <w:rsid w:val="0007602D"/>
    <w:rsid w:val="00086585"/>
    <w:rsid w:val="000C1FD9"/>
    <w:rsid w:val="000C6A90"/>
    <w:rsid w:val="000D24AD"/>
    <w:rsid w:val="000F178B"/>
    <w:rsid w:val="00112D01"/>
    <w:rsid w:val="00112D9F"/>
    <w:rsid w:val="00116931"/>
    <w:rsid w:val="00122FEF"/>
    <w:rsid w:val="00131FD3"/>
    <w:rsid w:val="00141CF3"/>
    <w:rsid w:val="00142153"/>
    <w:rsid w:val="00142DC1"/>
    <w:rsid w:val="00143BAA"/>
    <w:rsid w:val="001447FF"/>
    <w:rsid w:val="001458A0"/>
    <w:rsid w:val="00147644"/>
    <w:rsid w:val="001479ED"/>
    <w:rsid w:val="00154D5C"/>
    <w:rsid w:val="0015530B"/>
    <w:rsid w:val="00163663"/>
    <w:rsid w:val="00172936"/>
    <w:rsid w:val="0018154F"/>
    <w:rsid w:val="0019225E"/>
    <w:rsid w:val="00194292"/>
    <w:rsid w:val="00195BF9"/>
    <w:rsid w:val="001969FF"/>
    <w:rsid w:val="00197A1E"/>
    <w:rsid w:val="001A06C5"/>
    <w:rsid w:val="001A45E6"/>
    <w:rsid w:val="001C0FCC"/>
    <w:rsid w:val="001C3497"/>
    <w:rsid w:val="001C70E9"/>
    <w:rsid w:val="001D45BB"/>
    <w:rsid w:val="001E2D43"/>
    <w:rsid w:val="001F1DAE"/>
    <w:rsid w:val="00204C90"/>
    <w:rsid w:val="0020564D"/>
    <w:rsid w:val="00215D2E"/>
    <w:rsid w:val="00217153"/>
    <w:rsid w:val="0022330D"/>
    <w:rsid w:val="00224A0F"/>
    <w:rsid w:val="00224C49"/>
    <w:rsid w:val="002367FA"/>
    <w:rsid w:val="00254E49"/>
    <w:rsid w:val="00264DCF"/>
    <w:rsid w:val="0026641E"/>
    <w:rsid w:val="00280F31"/>
    <w:rsid w:val="00282474"/>
    <w:rsid w:val="002939FB"/>
    <w:rsid w:val="002A05CA"/>
    <w:rsid w:val="002C11EA"/>
    <w:rsid w:val="002C7C71"/>
    <w:rsid w:val="002D05FF"/>
    <w:rsid w:val="002D1C27"/>
    <w:rsid w:val="002D25E1"/>
    <w:rsid w:val="002D6B8A"/>
    <w:rsid w:val="002E0B58"/>
    <w:rsid w:val="00312A4E"/>
    <w:rsid w:val="003216FE"/>
    <w:rsid w:val="00323104"/>
    <w:rsid w:val="0032718A"/>
    <w:rsid w:val="003305C2"/>
    <w:rsid w:val="00340CD4"/>
    <w:rsid w:val="0034785A"/>
    <w:rsid w:val="00353A67"/>
    <w:rsid w:val="003570AB"/>
    <w:rsid w:val="00361EB0"/>
    <w:rsid w:val="003633C2"/>
    <w:rsid w:val="0037728E"/>
    <w:rsid w:val="0037757D"/>
    <w:rsid w:val="00384654"/>
    <w:rsid w:val="00384BE0"/>
    <w:rsid w:val="00390730"/>
    <w:rsid w:val="003A6AFD"/>
    <w:rsid w:val="003B107D"/>
    <w:rsid w:val="003C06D1"/>
    <w:rsid w:val="003C74A2"/>
    <w:rsid w:val="003F38D1"/>
    <w:rsid w:val="00400790"/>
    <w:rsid w:val="00401CB7"/>
    <w:rsid w:val="004022FB"/>
    <w:rsid w:val="00421E81"/>
    <w:rsid w:val="00434035"/>
    <w:rsid w:val="00440033"/>
    <w:rsid w:val="004526C7"/>
    <w:rsid w:val="00454EB8"/>
    <w:rsid w:val="00454FC3"/>
    <w:rsid w:val="0047311D"/>
    <w:rsid w:val="00480B9D"/>
    <w:rsid w:val="004A2525"/>
    <w:rsid w:val="004A5F92"/>
    <w:rsid w:val="004C032D"/>
    <w:rsid w:val="004C0BF5"/>
    <w:rsid w:val="004D40BA"/>
    <w:rsid w:val="004D467B"/>
    <w:rsid w:val="004D4BE7"/>
    <w:rsid w:val="004F46EB"/>
    <w:rsid w:val="004F5C14"/>
    <w:rsid w:val="00500384"/>
    <w:rsid w:val="0050181F"/>
    <w:rsid w:val="00502BD6"/>
    <w:rsid w:val="00504D19"/>
    <w:rsid w:val="00510A88"/>
    <w:rsid w:val="00512A2A"/>
    <w:rsid w:val="0052548E"/>
    <w:rsid w:val="0053350A"/>
    <w:rsid w:val="00540C5E"/>
    <w:rsid w:val="0055059E"/>
    <w:rsid w:val="00562457"/>
    <w:rsid w:val="005703B7"/>
    <w:rsid w:val="005748D8"/>
    <w:rsid w:val="00577B78"/>
    <w:rsid w:val="0058758C"/>
    <w:rsid w:val="005956B7"/>
    <w:rsid w:val="005A4D89"/>
    <w:rsid w:val="005A71A4"/>
    <w:rsid w:val="005B36F3"/>
    <w:rsid w:val="005B6B2E"/>
    <w:rsid w:val="005C2077"/>
    <w:rsid w:val="005C5864"/>
    <w:rsid w:val="005D072B"/>
    <w:rsid w:val="005E6D6F"/>
    <w:rsid w:val="005F07D3"/>
    <w:rsid w:val="005F2EF5"/>
    <w:rsid w:val="00607779"/>
    <w:rsid w:val="00617E7B"/>
    <w:rsid w:val="00617F2C"/>
    <w:rsid w:val="00622862"/>
    <w:rsid w:val="00644E41"/>
    <w:rsid w:val="006476EC"/>
    <w:rsid w:val="00656B5E"/>
    <w:rsid w:val="00677524"/>
    <w:rsid w:val="006845B5"/>
    <w:rsid w:val="006903DD"/>
    <w:rsid w:val="006A0BA2"/>
    <w:rsid w:val="006A2964"/>
    <w:rsid w:val="006A45F8"/>
    <w:rsid w:val="006A7416"/>
    <w:rsid w:val="006B012B"/>
    <w:rsid w:val="006B6EDD"/>
    <w:rsid w:val="006C1A2E"/>
    <w:rsid w:val="006D6879"/>
    <w:rsid w:val="006D7CBE"/>
    <w:rsid w:val="006E2B87"/>
    <w:rsid w:val="00702E7B"/>
    <w:rsid w:val="0071461D"/>
    <w:rsid w:val="007341D3"/>
    <w:rsid w:val="00734354"/>
    <w:rsid w:val="00746522"/>
    <w:rsid w:val="0074719C"/>
    <w:rsid w:val="00756BDE"/>
    <w:rsid w:val="00762373"/>
    <w:rsid w:val="00776006"/>
    <w:rsid w:val="00781302"/>
    <w:rsid w:val="00781C99"/>
    <w:rsid w:val="007974C3"/>
    <w:rsid w:val="007A013A"/>
    <w:rsid w:val="007A0356"/>
    <w:rsid w:val="007A1DED"/>
    <w:rsid w:val="007B100B"/>
    <w:rsid w:val="007D30AD"/>
    <w:rsid w:val="007E24AE"/>
    <w:rsid w:val="007E544F"/>
    <w:rsid w:val="007F7230"/>
    <w:rsid w:val="00805C07"/>
    <w:rsid w:val="008071B8"/>
    <w:rsid w:val="008140BA"/>
    <w:rsid w:val="00814906"/>
    <w:rsid w:val="00823012"/>
    <w:rsid w:val="00823487"/>
    <w:rsid w:val="00826F35"/>
    <w:rsid w:val="0083317E"/>
    <w:rsid w:val="0083526F"/>
    <w:rsid w:val="00843719"/>
    <w:rsid w:val="008460EA"/>
    <w:rsid w:val="008506BB"/>
    <w:rsid w:val="008579BA"/>
    <w:rsid w:val="008604C8"/>
    <w:rsid w:val="00865ACF"/>
    <w:rsid w:val="008703B3"/>
    <w:rsid w:val="00872556"/>
    <w:rsid w:val="00876402"/>
    <w:rsid w:val="0089591A"/>
    <w:rsid w:val="00896638"/>
    <w:rsid w:val="008A3EF1"/>
    <w:rsid w:val="008C5847"/>
    <w:rsid w:val="008C658D"/>
    <w:rsid w:val="008E24D5"/>
    <w:rsid w:val="008F617C"/>
    <w:rsid w:val="00907590"/>
    <w:rsid w:val="00920ECA"/>
    <w:rsid w:val="00924C6C"/>
    <w:rsid w:val="009316E4"/>
    <w:rsid w:val="00957B0A"/>
    <w:rsid w:val="009707D6"/>
    <w:rsid w:val="00973FE9"/>
    <w:rsid w:val="009843E6"/>
    <w:rsid w:val="009921E6"/>
    <w:rsid w:val="009924F0"/>
    <w:rsid w:val="009A2050"/>
    <w:rsid w:val="009B44FB"/>
    <w:rsid w:val="009B5996"/>
    <w:rsid w:val="009C0D8F"/>
    <w:rsid w:val="009C5D13"/>
    <w:rsid w:val="009D2674"/>
    <w:rsid w:val="009D44CC"/>
    <w:rsid w:val="009D62F7"/>
    <w:rsid w:val="009F62E4"/>
    <w:rsid w:val="009F6843"/>
    <w:rsid w:val="00A042E6"/>
    <w:rsid w:val="00A07581"/>
    <w:rsid w:val="00A10926"/>
    <w:rsid w:val="00A1262A"/>
    <w:rsid w:val="00A13530"/>
    <w:rsid w:val="00A21543"/>
    <w:rsid w:val="00A320B1"/>
    <w:rsid w:val="00A37435"/>
    <w:rsid w:val="00A404F1"/>
    <w:rsid w:val="00A4762F"/>
    <w:rsid w:val="00A60007"/>
    <w:rsid w:val="00A62A3A"/>
    <w:rsid w:val="00A70796"/>
    <w:rsid w:val="00A75D1A"/>
    <w:rsid w:val="00A96FCE"/>
    <w:rsid w:val="00AA59E2"/>
    <w:rsid w:val="00AB668F"/>
    <w:rsid w:val="00AC718D"/>
    <w:rsid w:val="00AD1510"/>
    <w:rsid w:val="00AE1C9E"/>
    <w:rsid w:val="00AF1382"/>
    <w:rsid w:val="00AF49B8"/>
    <w:rsid w:val="00B049DC"/>
    <w:rsid w:val="00B04D1C"/>
    <w:rsid w:val="00B12E84"/>
    <w:rsid w:val="00B35A47"/>
    <w:rsid w:val="00B3640F"/>
    <w:rsid w:val="00B44384"/>
    <w:rsid w:val="00B50AFB"/>
    <w:rsid w:val="00B81ED8"/>
    <w:rsid w:val="00B83221"/>
    <w:rsid w:val="00B85C38"/>
    <w:rsid w:val="00B879F7"/>
    <w:rsid w:val="00B93E1D"/>
    <w:rsid w:val="00BA558D"/>
    <w:rsid w:val="00BB36E5"/>
    <w:rsid w:val="00BC2E60"/>
    <w:rsid w:val="00BE26A3"/>
    <w:rsid w:val="00BE7284"/>
    <w:rsid w:val="00C22F4F"/>
    <w:rsid w:val="00C27EB6"/>
    <w:rsid w:val="00CB0CC1"/>
    <w:rsid w:val="00CB57E2"/>
    <w:rsid w:val="00CC5006"/>
    <w:rsid w:val="00CC6929"/>
    <w:rsid w:val="00CF6248"/>
    <w:rsid w:val="00D06BF7"/>
    <w:rsid w:val="00D13A77"/>
    <w:rsid w:val="00D13AEA"/>
    <w:rsid w:val="00D14F03"/>
    <w:rsid w:val="00D24F3C"/>
    <w:rsid w:val="00D263E8"/>
    <w:rsid w:val="00D264A4"/>
    <w:rsid w:val="00D33334"/>
    <w:rsid w:val="00D37597"/>
    <w:rsid w:val="00D40657"/>
    <w:rsid w:val="00D432E3"/>
    <w:rsid w:val="00D4570B"/>
    <w:rsid w:val="00D52330"/>
    <w:rsid w:val="00D5240A"/>
    <w:rsid w:val="00D610C0"/>
    <w:rsid w:val="00D66984"/>
    <w:rsid w:val="00D84816"/>
    <w:rsid w:val="00DB4CA5"/>
    <w:rsid w:val="00DB7D4C"/>
    <w:rsid w:val="00DC5BEE"/>
    <w:rsid w:val="00DC6210"/>
    <w:rsid w:val="00DC7189"/>
    <w:rsid w:val="00DF0744"/>
    <w:rsid w:val="00DF753E"/>
    <w:rsid w:val="00E0696A"/>
    <w:rsid w:val="00E13132"/>
    <w:rsid w:val="00E14ADE"/>
    <w:rsid w:val="00E161CA"/>
    <w:rsid w:val="00E37BB9"/>
    <w:rsid w:val="00E539C2"/>
    <w:rsid w:val="00E63744"/>
    <w:rsid w:val="00E67ECE"/>
    <w:rsid w:val="00ED3743"/>
    <w:rsid w:val="00ED605B"/>
    <w:rsid w:val="00EE08BE"/>
    <w:rsid w:val="00EF46B6"/>
    <w:rsid w:val="00F00056"/>
    <w:rsid w:val="00F23C68"/>
    <w:rsid w:val="00F36C53"/>
    <w:rsid w:val="00F400A3"/>
    <w:rsid w:val="00F43186"/>
    <w:rsid w:val="00F45E57"/>
    <w:rsid w:val="00F53C13"/>
    <w:rsid w:val="00F6635E"/>
    <w:rsid w:val="00F70C02"/>
    <w:rsid w:val="00F72447"/>
    <w:rsid w:val="00F8698E"/>
    <w:rsid w:val="00F9252D"/>
    <w:rsid w:val="00F93940"/>
    <w:rsid w:val="00F973B7"/>
    <w:rsid w:val="00FA28FC"/>
    <w:rsid w:val="00FA6E53"/>
    <w:rsid w:val="00FB7A3A"/>
    <w:rsid w:val="00FC07AD"/>
    <w:rsid w:val="00FC07D1"/>
    <w:rsid w:val="00FC2AAB"/>
    <w:rsid w:val="00FC6092"/>
    <w:rsid w:val="00FD1757"/>
    <w:rsid w:val="00FD191B"/>
    <w:rsid w:val="00FE14A9"/>
    <w:rsid w:val="00FE6E80"/>
    <w:rsid w:val="00FF2CD0"/>
    <w:rsid w:val="00FF43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41E"/>
    <w:pPr>
      <w:spacing w:after="0" w:line="240" w:lineRule="auto"/>
    </w:pPr>
    <w:rPr>
      <w:rFonts w:ascii="Times New Roman" w:eastAsia="Calibri" w:hAnsi="Times New Roman" w:cs="Times New Roman"/>
      <w:sz w:val="24"/>
      <w:szCs w:val="24"/>
      <w:lang w:eastAsia="uk-UA"/>
    </w:rPr>
  </w:style>
  <w:style w:type="paragraph" w:styleId="2">
    <w:name w:val="heading 2"/>
    <w:basedOn w:val="a"/>
    <w:next w:val="a"/>
    <w:link w:val="20"/>
    <w:uiPriority w:val="9"/>
    <w:semiHidden/>
    <w:unhideWhenUsed/>
    <w:qFormat/>
    <w:rsid w:val="00264D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A6AF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A6AFD"/>
    <w:rPr>
      <w:rFonts w:ascii="Cambria" w:eastAsia="Times New Roman" w:hAnsi="Cambria" w:cs="Times New Roman"/>
      <w:b/>
      <w:bCs/>
      <w:sz w:val="26"/>
      <w:szCs w:val="26"/>
      <w:lang w:eastAsia="uk-UA"/>
    </w:rPr>
  </w:style>
  <w:style w:type="paragraph" w:styleId="a3">
    <w:name w:val="Normal (Web)"/>
    <w:basedOn w:val="a"/>
    <w:link w:val="a4"/>
    <w:uiPriority w:val="99"/>
    <w:rsid w:val="003A6AFD"/>
    <w:pPr>
      <w:spacing w:before="100" w:beforeAutospacing="1" w:after="100" w:afterAutospacing="1"/>
    </w:pPr>
  </w:style>
  <w:style w:type="character" w:customStyle="1" w:styleId="a4">
    <w:name w:val="Обычный (веб) Знак"/>
    <w:link w:val="a3"/>
    <w:locked/>
    <w:rsid w:val="003A6AFD"/>
    <w:rPr>
      <w:rFonts w:ascii="Times New Roman" w:eastAsia="Calibri" w:hAnsi="Times New Roman" w:cs="Times New Roman"/>
      <w:sz w:val="24"/>
      <w:szCs w:val="24"/>
      <w:lang w:eastAsia="uk-UA"/>
    </w:rPr>
  </w:style>
  <w:style w:type="paragraph" w:styleId="a5">
    <w:name w:val="No Spacing"/>
    <w:uiPriority w:val="1"/>
    <w:qFormat/>
    <w:rsid w:val="00D5240A"/>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D5240A"/>
  </w:style>
  <w:style w:type="character" w:customStyle="1" w:styleId="rvts15">
    <w:name w:val="rvts15"/>
    <w:basedOn w:val="a0"/>
    <w:rsid w:val="0089591A"/>
  </w:style>
  <w:style w:type="character" w:styleId="a6">
    <w:name w:val="Hyperlink"/>
    <w:uiPriority w:val="99"/>
    <w:rsid w:val="00FA6E53"/>
    <w:rPr>
      <w:color w:val="0000FF"/>
      <w:u w:val="single"/>
    </w:rPr>
  </w:style>
  <w:style w:type="paragraph" w:customStyle="1" w:styleId="a7">
    <w:name w:val="Нормальний текст"/>
    <w:basedOn w:val="a"/>
    <w:uiPriority w:val="99"/>
    <w:rsid w:val="00781C99"/>
    <w:pPr>
      <w:spacing w:before="120"/>
      <w:ind w:firstLine="567"/>
    </w:pPr>
    <w:rPr>
      <w:rFonts w:ascii="Antiqua" w:hAnsi="Antiqua"/>
      <w:sz w:val="26"/>
      <w:szCs w:val="20"/>
      <w:lang w:eastAsia="ru-RU"/>
    </w:rPr>
  </w:style>
  <w:style w:type="paragraph" w:customStyle="1" w:styleId="ListParagraph1">
    <w:name w:val="List Paragraph1"/>
    <w:basedOn w:val="a"/>
    <w:rsid w:val="00C27EB6"/>
    <w:pPr>
      <w:ind w:left="720"/>
      <w:contextualSpacing/>
    </w:pPr>
    <w:rPr>
      <w:rFonts w:eastAsia="Times New Roman"/>
      <w:lang w:val="ru-RU" w:eastAsia="ru-RU"/>
    </w:rPr>
  </w:style>
  <w:style w:type="paragraph" w:customStyle="1" w:styleId="a8">
    <w:name w:val="Назва документа"/>
    <w:basedOn w:val="a"/>
    <w:next w:val="a"/>
    <w:uiPriority w:val="99"/>
    <w:rsid w:val="00AC718D"/>
    <w:pPr>
      <w:keepNext/>
      <w:keepLines/>
      <w:spacing w:before="240" w:after="240"/>
      <w:jc w:val="center"/>
    </w:pPr>
    <w:rPr>
      <w:rFonts w:ascii="Antiqua" w:hAnsi="Antiqua"/>
      <w:b/>
      <w:sz w:val="26"/>
      <w:szCs w:val="20"/>
      <w:lang w:eastAsia="ru-RU"/>
    </w:rPr>
  </w:style>
  <w:style w:type="paragraph" w:styleId="a9">
    <w:name w:val="footer"/>
    <w:basedOn w:val="a"/>
    <w:link w:val="aa"/>
    <w:uiPriority w:val="99"/>
    <w:semiHidden/>
    <w:unhideWhenUsed/>
    <w:rsid w:val="00AC718D"/>
    <w:pPr>
      <w:tabs>
        <w:tab w:val="center" w:pos="4819"/>
        <w:tab w:val="right" w:pos="9639"/>
      </w:tabs>
    </w:pPr>
  </w:style>
  <w:style w:type="character" w:customStyle="1" w:styleId="aa">
    <w:name w:val="Нижний колонтитул Знак"/>
    <w:basedOn w:val="a0"/>
    <w:link w:val="a9"/>
    <w:uiPriority w:val="99"/>
    <w:semiHidden/>
    <w:rsid w:val="00AC718D"/>
    <w:rPr>
      <w:rFonts w:ascii="Times New Roman" w:eastAsia="Calibri" w:hAnsi="Times New Roman" w:cs="Times New Roman"/>
      <w:sz w:val="24"/>
      <w:szCs w:val="24"/>
      <w:lang w:eastAsia="uk-UA"/>
    </w:rPr>
  </w:style>
  <w:style w:type="paragraph" w:styleId="ab">
    <w:name w:val="header"/>
    <w:basedOn w:val="a"/>
    <w:link w:val="ac"/>
    <w:uiPriority w:val="99"/>
    <w:semiHidden/>
    <w:unhideWhenUsed/>
    <w:rsid w:val="00AC718D"/>
    <w:pPr>
      <w:tabs>
        <w:tab w:val="center" w:pos="4819"/>
        <w:tab w:val="right" w:pos="9639"/>
      </w:tabs>
    </w:pPr>
  </w:style>
  <w:style w:type="character" w:customStyle="1" w:styleId="ac">
    <w:name w:val="Верхний колонтитул Знак"/>
    <w:basedOn w:val="a0"/>
    <w:link w:val="ab"/>
    <w:uiPriority w:val="99"/>
    <w:semiHidden/>
    <w:rsid w:val="00AC718D"/>
    <w:rPr>
      <w:rFonts w:ascii="Times New Roman" w:eastAsia="Calibri" w:hAnsi="Times New Roman" w:cs="Times New Roman"/>
      <w:sz w:val="24"/>
      <w:szCs w:val="24"/>
      <w:lang w:eastAsia="uk-UA"/>
    </w:rPr>
  </w:style>
  <w:style w:type="character" w:customStyle="1" w:styleId="20">
    <w:name w:val="Заголовок 2 Знак"/>
    <w:basedOn w:val="a0"/>
    <w:link w:val="2"/>
    <w:uiPriority w:val="9"/>
    <w:semiHidden/>
    <w:rsid w:val="00264DCF"/>
    <w:rPr>
      <w:rFonts w:asciiTheme="majorHAnsi" w:eastAsiaTheme="majorEastAsia" w:hAnsiTheme="majorHAnsi" w:cstheme="majorBidi"/>
      <w:b/>
      <w:bCs/>
      <w:color w:val="4F81BD" w:themeColor="accent1"/>
      <w:sz w:val="26"/>
      <w:szCs w:val="26"/>
      <w:lang w:eastAsia="uk-UA"/>
    </w:rPr>
  </w:style>
  <w:style w:type="paragraph" w:customStyle="1" w:styleId="1">
    <w:name w:val="Абзац списка1"/>
    <w:basedOn w:val="a"/>
    <w:rsid w:val="00264DCF"/>
    <w:pPr>
      <w:ind w:left="720"/>
    </w:pPr>
  </w:style>
  <w:style w:type="paragraph" w:styleId="ad">
    <w:name w:val="Body Text"/>
    <w:basedOn w:val="a"/>
    <w:link w:val="ae"/>
    <w:rsid w:val="00264DCF"/>
    <w:pPr>
      <w:spacing w:after="120"/>
    </w:pPr>
    <w:rPr>
      <w:rFonts w:eastAsia="Times New Roman"/>
      <w:lang w:val="ru-RU" w:eastAsia="ru-RU"/>
    </w:rPr>
  </w:style>
  <w:style w:type="character" w:customStyle="1" w:styleId="ae">
    <w:name w:val="Основной текст Знак"/>
    <w:basedOn w:val="a0"/>
    <w:link w:val="ad"/>
    <w:rsid w:val="00264DCF"/>
    <w:rPr>
      <w:rFonts w:ascii="Times New Roman" w:eastAsia="Times New Roman" w:hAnsi="Times New Roman" w:cs="Times New Roman"/>
      <w:sz w:val="24"/>
      <w:szCs w:val="24"/>
      <w:lang w:val="ru-RU" w:eastAsia="ru-RU"/>
    </w:rPr>
  </w:style>
  <w:style w:type="paragraph" w:customStyle="1" w:styleId="rvps2">
    <w:name w:val="rvps2"/>
    <w:basedOn w:val="a"/>
    <w:uiPriority w:val="99"/>
    <w:rsid w:val="00264DCF"/>
    <w:pPr>
      <w:spacing w:before="100" w:beforeAutospacing="1" w:after="100" w:afterAutospacing="1"/>
    </w:pPr>
  </w:style>
  <w:style w:type="paragraph" w:customStyle="1" w:styleId="Default">
    <w:name w:val="Default"/>
    <w:rsid w:val="00264DCF"/>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rvts9">
    <w:name w:val="rvts9"/>
    <w:rsid w:val="00264DCF"/>
  </w:style>
  <w:style w:type="character" w:customStyle="1" w:styleId="rvts37">
    <w:name w:val="rvts37"/>
    <w:rsid w:val="00264DCF"/>
  </w:style>
  <w:style w:type="paragraph" w:styleId="af">
    <w:name w:val="List Paragraph"/>
    <w:basedOn w:val="a"/>
    <w:uiPriority w:val="34"/>
    <w:qFormat/>
    <w:rsid w:val="00264DCF"/>
    <w:pPr>
      <w:ind w:left="708"/>
    </w:pPr>
    <w:rPr>
      <w:rFonts w:eastAsia="Times New Roman"/>
      <w:lang w:val="ru-RU" w:eastAsia="ru-RU"/>
    </w:rPr>
  </w:style>
  <w:style w:type="paragraph" w:styleId="af0">
    <w:name w:val="Balloon Text"/>
    <w:basedOn w:val="a"/>
    <w:link w:val="af1"/>
    <w:uiPriority w:val="99"/>
    <w:semiHidden/>
    <w:unhideWhenUsed/>
    <w:rsid w:val="00264DCF"/>
    <w:rPr>
      <w:rFonts w:ascii="Tahoma" w:hAnsi="Tahoma" w:cs="Tahoma"/>
      <w:sz w:val="16"/>
      <w:szCs w:val="16"/>
    </w:rPr>
  </w:style>
  <w:style w:type="character" w:customStyle="1" w:styleId="af1">
    <w:name w:val="Текст выноски Знак"/>
    <w:basedOn w:val="a0"/>
    <w:link w:val="af0"/>
    <w:uiPriority w:val="99"/>
    <w:semiHidden/>
    <w:rsid w:val="00264DCF"/>
    <w:rPr>
      <w:rFonts w:ascii="Tahoma" w:eastAsia="Calibri" w:hAnsi="Tahoma" w:cs="Tahoma"/>
      <w:sz w:val="16"/>
      <w:szCs w:val="16"/>
      <w:lang w:eastAsia="uk-UA"/>
    </w:rPr>
  </w:style>
  <w:style w:type="paragraph" w:customStyle="1" w:styleId="ShapkaDocumentu">
    <w:name w:val="Shapka Documentu"/>
    <w:basedOn w:val="a"/>
    <w:rsid w:val="006A7416"/>
    <w:pPr>
      <w:keepNext/>
      <w:keepLines/>
      <w:spacing w:after="240"/>
      <w:ind w:left="3969"/>
      <w:jc w:val="center"/>
    </w:pPr>
    <w:rPr>
      <w:rFonts w:ascii="Antiqua" w:eastAsia="Times New Roman" w:hAnsi="Antiqua"/>
      <w:sz w:val="26"/>
      <w:szCs w:val="20"/>
      <w:lang w:eastAsia="ru-RU"/>
    </w:rPr>
  </w:style>
  <w:style w:type="character" w:customStyle="1" w:styleId="af2">
    <w:name w:val="Основной текст_"/>
    <w:link w:val="10"/>
    <w:rsid w:val="00FA28FC"/>
  </w:style>
  <w:style w:type="paragraph" w:customStyle="1" w:styleId="10">
    <w:name w:val="Основной текст1"/>
    <w:basedOn w:val="a"/>
    <w:link w:val="af2"/>
    <w:rsid w:val="00FA28FC"/>
    <w:pPr>
      <w:widowControl w:val="0"/>
      <w:spacing w:line="264" w:lineRule="auto"/>
      <w:ind w:firstLine="400"/>
    </w:pPr>
    <w:rPr>
      <w:rFonts w:asciiTheme="minorHAnsi" w:eastAsiaTheme="minorHAnsi" w:hAnsiTheme="minorHAnsi" w:cstheme="minorBidi"/>
      <w:sz w:val="22"/>
      <w:szCs w:val="22"/>
      <w:lang w:eastAsia="en-US"/>
    </w:rPr>
  </w:style>
  <w:style w:type="paragraph" w:styleId="HTML">
    <w:name w:val="HTML Preformatted"/>
    <w:basedOn w:val="a"/>
    <w:link w:val="HTML0"/>
    <w:unhideWhenUsed/>
    <w:rsid w:val="0016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163663"/>
    <w:rPr>
      <w:rFonts w:ascii="Courier New" w:eastAsia="Times New Roman" w:hAnsi="Courier New" w:cs="Courier New"/>
      <w:sz w:val="20"/>
      <w:szCs w:val="20"/>
      <w:lang w:eastAsia="uk-UA"/>
    </w:rPr>
  </w:style>
  <w:style w:type="character" w:styleId="af3">
    <w:name w:val="Subtle Reference"/>
    <w:uiPriority w:val="31"/>
    <w:qFormat/>
    <w:rsid w:val="00163663"/>
    <w:rPr>
      <w:smallCaps/>
      <w:color w:val="5A5A5A"/>
    </w:rPr>
  </w:style>
  <w:style w:type="paragraph" w:customStyle="1" w:styleId="21">
    <w:name w:val="Абзац списка2"/>
    <w:basedOn w:val="a"/>
    <w:rsid w:val="00CC6929"/>
    <w:pPr>
      <w:suppressAutoHyphens/>
      <w:spacing w:after="200" w:line="276" w:lineRule="auto"/>
      <w:ind w:left="720"/>
      <w:contextualSpacing/>
    </w:pPr>
    <w:rPr>
      <w:rFonts w:ascii="Calibri" w:hAnsi="Calibri" w:cs="Calibri"/>
      <w:sz w:val="22"/>
      <w:szCs w:val="22"/>
      <w:lang w:val="ru-RU" w:eastAsia="zh-CN"/>
    </w:rPr>
  </w:style>
  <w:style w:type="paragraph" w:customStyle="1" w:styleId="1ShiftAlt">
    <w:name w:val="Додаток_заголовок 1 (Додаток___Shift+Alt)"/>
    <w:uiPriority w:val="2"/>
    <w:rsid w:val="00142153"/>
    <w:pPr>
      <w:suppressAutoHyphens/>
      <w:autoSpaceDE w:val="0"/>
      <w:autoSpaceDN w:val="0"/>
      <w:adjustRightInd w:val="0"/>
      <w:spacing w:after="0" w:line="200" w:lineRule="atLeast"/>
      <w:jc w:val="right"/>
    </w:pPr>
    <w:rPr>
      <w:rFonts w:ascii="Times New Roman" w:eastAsia="Calibri" w:hAnsi="Times New Roman" w:cs="Arno Pro"/>
      <w:i/>
      <w:iCs/>
      <w:color w:val="000000"/>
      <w:sz w:val="24"/>
      <w:szCs w:val="18"/>
    </w:rPr>
  </w:style>
  <w:style w:type="paragraph" w:customStyle="1" w:styleId="ShiftAlt">
    <w:name w:val="Додаток_основной_текст (Додаток___Shift+Alt)"/>
    <w:uiPriority w:val="2"/>
    <w:rsid w:val="00142153"/>
    <w:pPr>
      <w:autoSpaceDE w:val="0"/>
      <w:autoSpaceDN w:val="0"/>
      <w:adjustRightInd w:val="0"/>
      <w:spacing w:after="0" w:line="210" w:lineRule="atLeast"/>
      <w:ind w:firstLine="227"/>
      <w:jc w:val="both"/>
    </w:pPr>
    <w:rPr>
      <w:rFonts w:ascii="Times New Roman" w:eastAsia="Calibri" w:hAnsi="Times New Roman" w:cs="Myriad Pro"/>
      <w:color w:val="000000"/>
      <w:sz w:val="24"/>
      <w:szCs w:val="18"/>
    </w:rPr>
  </w:style>
  <w:style w:type="paragraph" w:customStyle="1" w:styleId="ShiftCtrlAlt">
    <w:name w:val="Таблица_заголовок (Таблица__Shift+Ctrl_Alt)"/>
    <w:uiPriority w:val="99"/>
    <w:rsid w:val="00142153"/>
    <w:pPr>
      <w:suppressAutoHyphens/>
      <w:autoSpaceDE w:val="0"/>
      <w:autoSpaceDN w:val="0"/>
      <w:adjustRightInd w:val="0"/>
      <w:spacing w:after="85" w:line="234" w:lineRule="atLeast"/>
      <w:jc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142153"/>
    <w:pPr>
      <w:suppressAutoHyphens/>
      <w:autoSpaceDE w:val="0"/>
      <w:autoSpaceDN w:val="0"/>
      <w:adjustRightInd w:val="0"/>
      <w:spacing w:after="0" w:line="200" w:lineRule="atLeast"/>
    </w:pPr>
    <w:rPr>
      <w:rFonts w:ascii="Times New Roman" w:eastAsia="Calibri" w:hAnsi="Times New Roman" w:cs="Myriad Pro"/>
      <w:color w:val="000000"/>
      <w:szCs w:val="18"/>
      <w:lang w:val="ru-RU"/>
    </w:rPr>
  </w:style>
  <w:style w:type="paragraph" w:customStyle="1" w:styleId="ShiftCtrlAlt1">
    <w:name w:val="Таблица_шапка (Таблица__Shift+Ctrl_Alt)"/>
    <w:basedOn w:val="ShiftCtrlAlt0"/>
    <w:uiPriority w:val="99"/>
    <w:rsid w:val="00142153"/>
    <w:pPr>
      <w:spacing w:line="180" w:lineRule="atLeast"/>
      <w:jc w:val="center"/>
    </w:pPr>
    <w:rPr>
      <w:b/>
      <w:bCs/>
      <w:szCs w:val="16"/>
    </w:rPr>
  </w:style>
  <w:style w:type="table" w:styleId="af4">
    <w:name w:val="Table Grid"/>
    <w:basedOn w:val="a1"/>
    <w:uiPriority w:val="59"/>
    <w:rsid w:val="00D61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
    <w:name w:val="tl"/>
    <w:basedOn w:val="a"/>
    <w:rsid w:val="005F07D3"/>
    <w:pPr>
      <w:spacing w:before="100" w:beforeAutospacing="1" w:after="100" w:afterAutospacing="1"/>
    </w:pPr>
    <w:rPr>
      <w:rFonts w:eastAsia="Times New Roman"/>
    </w:rPr>
  </w:style>
  <w:style w:type="character" w:customStyle="1" w:styleId="fs2">
    <w:name w:val="fs2"/>
    <w:basedOn w:val="a0"/>
    <w:rsid w:val="005F07D3"/>
  </w:style>
  <w:style w:type="paragraph" w:customStyle="1" w:styleId="tc">
    <w:name w:val="tc"/>
    <w:basedOn w:val="a"/>
    <w:rsid w:val="005F07D3"/>
    <w:pPr>
      <w:spacing w:before="100" w:beforeAutospacing="1" w:after="100" w:afterAutospacing="1"/>
    </w:pPr>
    <w:rPr>
      <w:rFonts w:eastAsia="Times New Roman"/>
    </w:rPr>
  </w:style>
  <w:style w:type="paragraph" w:customStyle="1" w:styleId="tj">
    <w:name w:val="tj"/>
    <w:basedOn w:val="a"/>
    <w:rsid w:val="005F07D3"/>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41E"/>
    <w:pPr>
      <w:spacing w:after="0" w:line="240" w:lineRule="auto"/>
    </w:pPr>
    <w:rPr>
      <w:rFonts w:ascii="Times New Roman" w:eastAsia="Calibri" w:hAnsi="Times New Roman" w:cs="Times New Roman"/>
      <w:sz w:val="24"/>
      <w:szCs w:val="24"/>
      <w:lang w:eastAsia="uk-UA"/>
    </w:rPr>
  </w:style>
  <w:style w:type="paragraph" w:styleId="2">
    <w:name w:val="heading 2"/>
    <w:basedOn w:val="a"/>
    <w:next w:val="a"/>
    <w:link w:val="20"/>
    <w:uiPriority w:val="9"/>
    <w:semiHidden/>
    <w:unhideWhenUsed/>
    <w:qFormat/>
    <w:rsid w:val="00264D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A6AF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A6AFD"/>
    <w:rPr>
      <w:rFonts w:ascii="Cambria" w:eastAsia="Times New Roman" w:hAnsi="Cambria" w:cs="Times New Roman"/>
      <w:b/>
      <w:bCs/>
      <w:sz w:val="26"/>
      <w:szCs w:val="26"/>
      <w:lang w:eastAsia="uk-UA"/>
    </w:rPr>
  </w:style>
  <w:style w:type="paragraph" w:styleId="a3">
    <w:name w:val="Normal (Web)"/>
    <w:basedOn w:val="a"/>
    <w:link w:val="a4"/>
    <w:uiPriority w:val="99"/>
    <w:rsid w:val="003A6AFD"/>
    <w:pPr>
      <w:spacing w:before="100" w:beforeAutospacing="1" w:after="100" w:afterAutospacing="1"/>
    </w:pPr>
  </w:style>
  <w:style w:type="character" w:customStyle="1" w:styleId="a4">
    <w:name w:val="Обычный (веб) Знак"/>
    <w:link w:val="a3"/>
    <w:locked/>
    <w:rsid w:val="003A6AFD"/>
    <w:rPr>
      <w:rFonts w:ascii="Times New Roman" w:eastAsia="Calibri" w:hAnsi="Times New Roman" w:cs="Times New Roman"/>
      <w:sz w:val="24"/>
      <w:szCs w:val="24"/>
      <w:lang w:eastAsia="uk-UA"/>
    </w:rPr>
  </w:style>
  <w:style w:type="paragraph" w:styleId="a5">
    <w:name w:val="No Spacing"/>
    <w:uiPriority w:val="1"/>
    <w:qFormat/>
    <w:rsid w:val="00D5240A"/>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D5240A"/>
  </w:style>
  <w:style w:type="character" w:customStyle="1" w:styleId="rvts15">
    <w:name w:val="rvts15"/>
    <w:basedOn w:val="a0"/>
    <w:rsid w:val="0089591A"/>
  </w:style>
  <w:style w:type="character" w:styleId="a6">
    <w:name w:val="Hyperlink"/>
    <w:uiPriority w:val="99"/>
    <w:rsid w:val="00FA6E53"/>
    <w:rPr>
      <w:color w:val="0000FF"/>
      <w:u w:val="single"/>
    </w:rPr>
  </w:style>
  <w:style w:type="paragraph" w:customStyle="1" w:styleId="a7">
    <w:name w:val="Нормальний текст"/>
    <w:basedOn w:val="a"/>
    <w:uiPriority w:val="99"/>
    <w:rsid w:val="00781C99"/>
    <w:pPr>
      <w:spacing w:before="120"/>
      <w:ind w:firstLine="567"/>
    </w:pPr>
    <w:rPr>
      <w:rFonts w:ascii="Antiqua" w:hAnsi="Antiqua"/>
      <w:sz w:val="26"/>
      <w:szCs w:val="20"/>
      <w:lang w:eastAsia="ru-RU"/>
    </w:rPr>
  </w:style>
  <w:style w:type="paragraph" w:customStyle="1" w:styleId="ListParagraph1">
    <w:name w:val="List Paragraph1"/>
    <w:basedOn w:val="a"/>
    <w:rsid w:val="00C27EB6"/>
    <w:pPr>
      <w:ind w:left="720"/>
      <w:contextualSpacing/>
    </w:pPr>
    <w:rPr>
      <w:rFonts w:eastAsia="Times New Roman"/>
      <w:lang w:val="ru-RU" w:eastAsia="ru-RU"/>
    </w:rPr>
  </w:style>
  <w:style w:type="paragraph" w:customStyle="1" w:styleId="a8">
    <w:name w:val="Назва документа"/>
    <w:basedOn w:val="a"/>
    <w:next w:val="a"/>
    <w:uiPriority w:val="99"/>
    <w:rsid w:val="00AC718D"/>
    <w:pPr>
      <w:keepNext/>
      <w:keepLines/>
      <w:spacing w:before="240" w:after="240"/>
      <w:jc w:val="center"/>
    </w:pPr>
    <w:rPr>
      <w:rFonts w:ascii="Antiqua" w:hAnsi="Antiqua"/>
      <w:b/>
      <w:sz w:val="26"/>
      <w:szCs w:val="20"/>
      <w:lang w:eastAsia="ru-RU"/>
    </w:rPr>
  </w:style>
  <w:style w:type="paragraph" w:styleId="a9">
    <w:name w:val="footer"/>
    <w:basedOn w:val="a"/>
    <w:link w:val="aa"/>
    <w:uiPriority w:val="99"/>
    <w:semiHidden/>
    <w:unhideWhenUsed/>
    <w:rsid w:val="00AC718D"/>
    <w:pPr>
      <w:tabs>
        <w:tab w:val="center" w:pos="4819"/>
        <w:tab w:val="right" w:pos="9639"/>
      </w:tabs>
    </w:pPr>
  </w:style>
  <w:style w:type="character" w:customStyle="1" w:styleId="aa">
    <w:name w:val="Нижний колонтитул Знак"/>
    <w:basedOn w:val="a0"/>
    <w:link w:val="a9"/>
    <w:uiPriority w:val="99"/>
    <w:semiHidden/>
    <w:rsid w:val="00AC718D"/>
    <w:rPr>
      <w:rFonts w:ascii="Times New Roman" w:eastAsia="Calibri" w:hAnsi="Times New Roman" w:cs="Times New Roman"/>
      <w:sz w:val="24"/>
      <w:szCs w:val="24"/>
      <w:lang w:eastAsia="uk-UA"/>
    </w:rPr>
  </w:style>
  <w:style w:type="paragraph" w:styleId="ab">
    <w:name w:val="header"/>
    <w:basedOn w:val="a"/>
    <w:link w:val="ac"/>
    <w:uiPriority w:val="99"/>
    <w:semiHidden/>
    <w:unhideWhenUsed/>
    <w:rsid w:val="00AC718D"/>
    <w:pPr>
      <w:tabs>
        <w:tab w:val="center" w:pos="4819"/>
        <w:tab w:val="right" w:pos="9639"/>
      </w:tabs>
    </w:pPr>
  </w:style>
  <w:style w:type="character" w:customStyle="1" w:styleId="ac">
    <w:name w:val="Верхний колонтитул Знак"/>
    <w:basedOn w:val="a0"/>
    <w:link w:val="ab"/>
    <w:uiPriority w:val="99"/>
    <w:semiHidden/>
    <w:rsid w:val="00AC718D"/>
    <w:rPr>
      <w:rFonts w:ascii="Times New Roman" w:eastAsia="Calibri" w:hAnsi="Times New Roman" w:cs="Times New Roman"/>
      <w:sz w:val="24"/>
      <w:szCs w:val="24"/>
      <w:lang w:eastAsia="uk-UA"/>
    </w:rPr>
  </w:style>
  <w:style w:type="character" w:customStyle="1" w:styleId="20">
    <w:name w:val="Заголовок 2 Знак"/>
    <w:basedOn w:val="a0"/>
    <w:link w:val="2"/>
    <w:uiPriority w:val="9"/>
    <w:semiHidden/>
    <w:rsid w:val="00264DCF"/>
    <w:rPr>
      <w:rFonts w:asciiTheme="majorHAnsi" w:eastAsiaTheme="majorEastAsia" w:hAnsiTheme="majorHAnsi" w:cstheme="majorBidi"/>
      <w:b/>
      <w:bCs/>
      <w:color w:val="4F81BD" w:themeColor="accent1"/>
      <w:sz w:val="26"/>
      <w:szCs w:val="26"/>
      <w:lang w:eastAsia="uk-UA"/>
    </w:rPr>
  </w:style>
  <w:style w:type="paragraph" w:customStyle="1" w:styleId="1">
    <w:name w:val="Абзац списка1"/>
    <w:basedOn w:val="a"/>
    <w:rsid w:val="00264DCF"/>
    <w:pPr>
      <w:ind w:left="720"/>
    </w:pPr>
  </w:style>
  <w:style w:type="paragraph" w:styleId="ad">
    <w:name w:val="Body Text"/>
    <w:basedOn w:val="a"/>
    <w:link w:val="ae"/>
    <w:rsid w:val="00264DCF"/>
    <w:pPr>
      <w:spacing w:after="120"/>
    </w:pPr>
    <w:rPr>
      <w:rFonts w:eastAsia="Times New Roman"/>
      <w:lang w:val="ru-RU" w:eastAsia="ru-RU"/>
    </w:rPr>
  </w:style>
  <w:style w:type="character" w:customStyle="1" w:styleId="ae">
    <w:name w:val="Основной текст Знак"/>
    <w:basedOn w:val="a0"/>
    <w:link w:val="ad"/>
    <w:rsid w:val="00264DCF"/>
    <w:rPr>
      <w:rFonts w:ascii="Times New Roman" w:eastAsia="Times New Roman" w:hAnsi="Times New Roman" w:cs="Times New Roman"/>
      <w:sz w:val="24"/>
      <w:szCs w:val="24"/>
      <w:lang w:val="ru-RU" w:eastAsia="ru-RU"/>
    </w:rPr>
  </w:style>
  <w:style w:type="paragraph" w:customStyle="1" w:styleId="rvps2">
    <w:name w:val="rvps2"/>
    <w:basedOn w:val="a"/>
    <w:uiPriority w:val="99"/>
    <w:rsid w:val="00264DCF"/>
    <w:pPr>
      <w:spacing w:before="100" w:beforeAutospacing="1" w:after="100" w:afterAutospacing="1"/>
    </w:pPr>
  </w:style>
  <w:style w:type="paragraph" w:customStyle="1" w:styleId="Default">
    <w:name w:val="Default"/>
    <w:rsid w:val="00264DCF"/>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rvts9">
    <w:name w:val="rvts9"/>
    <w:rsid w:val="00264DCF"/>
  </w:style>
  <w:style w:type="character" w:customStyle="1" w:styleId="rvts37">
    <w:name w:val="rvts37"/>
    <w:rsid w:val="00264DCF"/>
  </w:style>
  <w:style w:type="paragraph" w:styleId="af">
    <w:name w:val="List Paragraph"/>
    <w:basedOn w:val="a"/>
    <w:uiPriority w:val="34"/>
    <w:qFormat/>
    <w:rsid w:val="00264DCF"/>
    <w:pPr>
      <w:ind w:left="708"/>
    </w:pPr>
    <w:rPr>
      <w:rFonts w:eastAsia="Times New Roman"/>
      <w:lang w:val="ru-RU" w:eastAsia="ru-RU"/>
    </w:rPr>
  </w:style>
  <w:style w:type="paragraph" w:styleId="af0">
    <w:name w:val="Balloon Text"/>
    <w:basedOn w:val="a"/>
    <w:link w:val="af1"/>
    <w:uiPriority w:val="99"/>
    <w:semiHidden/>
    <w:unhideWhenUsed/>
    <w:rsid w:val="00264DCF"/>
    <w:rPr>
      <w:rFonts w:ascii="Tahoma" w:hAnsi="Tahoma" w:cs="Tahoma"/>
      <w:sz w:val="16"/>
      <w:szCs w:val="16"/>
    </w:rPr>
  </w:style>
  <w:style w:type="character" w:customStyle="1" w:styleId="af1">
    <w:name w:val="Текст выноски Знак"/>
    <w:basedOn w:val="a0"/>
    <w:link w:val="af0"/>
    <w:uiPriority w:val="99"/>
    <w:semiHidden/>
    <w:rsid w:val="00264DCF"/>
    <w:rPr>
      <w:rFonts w:ascii="Tahoma" w:eastAsia="Calibri" w:hAnsi="Tahoma" w:cs="Tahoma"/>
      <w:sz w:val="16"/>
      <w:szCs w:val="16"/>
      <w:lang w:eastAsia="uk-UA"/>
    </w:rPr>
  </w:style>
  <w:style w:type="paragraph" w:customStyle="1" w:styleId="ShapkaDocumentu">
    <w:name w:val="Shapka Documentu"/>
    <w:basedOn w:val="a"/>
    <w:rsid w:val="006A7416"/>
    <w:pPr>
      <w:keepNext/>
      <w:keepLines/>
      <w:spacing w:after="240"/>
      <w:ind w:left="3969"/>
      <w:jc w:val="center"/>
    </w:pPr>
    <w:rPr>
      <w:rFonts w:ascii="Antiqua" w:eastAsia="Times New Roman" w:hAnsi="Antiqua"/>
      <w:sz w:val="26"/>
      <w:szCs w:val="20"/>
      <w:lang w:eastAsia="ru-RU"/>
    </w:rPr>
  </w:style>
  <w:style w:type="character" w:customStyle="1" w:styleId="af2">
    <w:name w:val="Основной текст_"/>
    <w:link w:val="10"/>
    <w:rsid w:val="00FA28FC"/>
  </w:style>
  <w:style w:type="paragraph" w:customStyle="1" w:styleId="10">
    <w:name w:val="Основной текст1"/>
    <w:basedOn w:val="a"/>
    <w:link w:val="af2"/>
    <w:rsid w:val="00FA28FC"/>
    <w:pPr>
      <w:widowControl w:val="0"/>
      <w:spacing w:line="264" w:lineRule="auto"/>
      <w:ind w:firstLine="400"/>
    </w:pPr>
    <w:rPr>
      <w:rFonts w:asciiTheme="minorHAnsi" w:eastAsiaTheme="minorHAnsi" w:hAnsiTheme="minorHAnsi" w:cstheme="minorBidi"/>
      <w:sz w:val="22"/>
      <w:szCs w:val="22"/>
      <w:lang w:eastAsia="en-US"/>
    </w:rPr>
  </w:style>
  <w:style w:type="paragraph" w:styleId="HTML">
    <w:name w:val="HTML Preformatted"/>
    <w:basedOn w:val="a"/>
    <w:link w:val="HTML0"/>
    <w:unhideWhenUsed/>
    <w:rsid w:val="0016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163663"/>
    <w:rPr>
      <w:rFonts w:ascii="Courier New" w:eastAsia="Times New Roman" w:hAnsi="Courier New" w:cs="Courier New"/>
      <w:sz w:val="20"/>
      <w:szCs w:val="20"/>
      <w:lang w:eastAsia="uk-UA"/>
    </w:rPr>
  </w:style>
  <w:style w:type="character" w:styleId="af3">
    <w:name w:val="Subtle Reference"/>
    <w:uiPriority w:val="31"/>
    <w:qFormat/>
    <w:rsid w:val="00163663"/>
    <w:rPr>
      <w:smallCaps/>
      <w:color w:val="5A5A5A"/>
    </w:rPr>
  </w:style>
  <w:style w:type="paragraph" w:customStyle="1" w:styleId="21">
    <w:name w:val="Абзац списка2"/>
    <w:basedOn w:val="a"/>
    <w:rsid w:val="00CC6929"/>
    <w:pPr>
      <w:suppressAutoHyphens/>
      <w:spacing w:after="200" w:line="276" w:lineRule="auto"/>
      <w:ind w:left="720"/>
      <w:contextualSpacing/>
    </w:pPr>
    <w:rPr>
      <w:rFonts w:ascii="Calibri" w:hAnsi="Calibri" w:cs="Calibri"/>
      <w:sz w:val="22"/>
      <w:szCs w:val="22"/>
      <w:lang w:val="ru-RU" w:eastAsia="zh-CN"/>
    </w:rPr>
  </w:style>
  <w:style w:type="paragraph" w:customStyle="1" w:styleId="1ShiftAlt">
    <w:name w:val="Додаток_заголовок 1 (Додаток___Shift+Alt)"/>
    <w:uiPriority w:val="2"/>
    <w:rsid w:val="00142153"/>
    <w:pPr>
      <w:suppressAutoHyphens/>
      <w:autoSpaceDE w:val="0"/>
      <w:autoSpaceDN w:val="0"/>
      <w:adjustRightInd w:val="0"/>
      <w:spacing w:after="0" w:line="200" w:lineRule="atLeast"/>
      <w:jc w:val="right"/>
    </w:pPr>
    <w:rPr>
      <w:rFonts w:ascii="Times New Roman" w:eastAsia="Calibri" w:hAnsi="Times New Roman" w:cs="Arno Pro"/>
      <w:i/>
      <w:iCs/>
      <w:color w:val="000000"/>
      <w:sz w:val="24"/>
      <w:szCs w:val="18"/>
    </w:rPr>
  </w:style>
  <w:style w:type="paragraph" w:customStyle="1" w:styleId="ShiftAlt">
    <w:name w:val="Додаток_основной_текст (Додаток___Shift+Alt)"/>
    <w:uiPriority w:val="2"/>
    <w:rsid w:val="00142153"/>
    <w:pPr>
      <w:autoSpaceDE w:val="0"/>
      <w:autoSpaceDN w:val="0"/>
      <w:adjustRightInd w:val="0"/>
      <w:spacing w:after="0" w:line="210" w:lineRule="atLeast"/>
      <w:ind w:firstLine="227"/>
      <w:jc w:val="both"/>
    </w:pPr>
    <w:rPr>
      <w:rFonts w:ascii="Times New Roman" w:eastAsia="Calibri" w:hAnsi="Times New Roman" w:cs="Myriad Pro"/>
      <w:color w:val="000000"/>
      <w:sz w:val="24"/>
      <w:szCs w:val="18"/>
    </w:rPr>
  </w:style>
  <w:style w:type="paragraph" w:customStyle="1" w:styleId="ShiftCtrlAlt">
    <w:name w:val="Таблица_заголовок (Таблица__Shift+Ctrl_Alt)"/>
    <w:uiPriority w:val="99"/>
    <w:rsid w:val="00142153"/>
    <w:pPr>
      <w:suppressAutoHyphens/>
      <w:autoSpaceDE w:val="0"/>
      <w:autoSpaceDN w:val="0"/>
      <w:adjustRightInd w:val="0"/>
      <w:spacing w:after="85" w:line="234" w:lineRule="atLeast"/>
      <w:jc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142153"/>
    <w:pPr>
      <w:suppressAutoHyphens/>
      <w:autoSpaceDE w:val="0"/>
      <w:autoSpaceDN w:val="0"/>
      <w:adjustRightInd w:val="0"/>
      <w:spacing w:after="0" w:line="200" w:lineRule="atLeast"/>
    </w:pPr>
    <w:rPr>
      <w:rFonts w:ascii="Times New Roman" w:eastAsia="Calibri" w:hAnsi="Times New Roman" w:cs="Myriad Pro"/>
      <w:color w:val="000000"/>
      <w:szCs w:val="18"/>
      <w:lang w:val="ru-RU"/>
    </w:rPr>
  </w:style>
  <w:style w:type="paragraph" w:customStyle="1" w:styleId="ShiftCtrlAlt1">
    <w:name w:val="Таблица_шапка (Таблица__Shift+Ctrl_Alt)"/>
    <w:basedOn w:val="ShiftCtrlAlt0"/>
    <w:uiPriority w:val="99"/>
    <w:rsid w:val="00142153"/>
    <w:pPr>
      <w:spacing w:line="180" w:lineRule="atLeast"/>
      <w:jc w:val="center"/>
    </w:pPr>
    <w:rPr>
      <w:b/>
      <w:bCs/>
      <w:szCs w:val="16"/>
    </w:rPr>
  </w:style>
  <w:style w:type="table" w:styleId="af4">
    <w:name w:val="Table Grid"/>
    <w:basedOn w:val="a1"/>
    <w:uiPriority w:val="59"/>
    <w:rsid w:val="00D61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
    <w:name w:val="tl"/>
    <w:basedOn w:val="a"/>
    <w:rsid w:val="005F07D3"/>
    <w:pPr>
      <w:spacing w:before="100" w:beforeAutospacing="1" w:after="100" w:afterAutospacing="1"/>
    </w:pPr>
    <w:rPr>
      <w:rFonts w:eastAsia="Times New Roman"/>
    </w:rPr>
  </w:style>
  <w:style w:type="character" w:customStyle="1" w:styleId="fs2">
    <w:name w:val="fs2"/>
    <w:basedOn w:val="a0"/>
    <w:rsid w:val="005F07D3"/>
  </w:style>
  <w:style w:type="paragraph" w:customStyle="1" w:styleId="tc">
    <w:name w:val="tc"/>
    <w:basedOn w:val="a"/>
    <w:rsid w:val="005F07D3"/>
    <w:pPr>
      <w:spacing w:before="100" w:beforeAutospacing="1" w:after="100" w:afterAutospacing="1"/>
    </w:pPr>
    <w:rPr>
      <w:rFonts w:eastAsia="Times New Roman"/>
    </w:rPr>
  </w:style>
  <w:style w:type="paragraph" w:customStyle="1" w:styleId="tj">
    <w:name w:val="tj"/>
    <w:basedOn w:val="a"/>
    <w:rsid w:val="005F07D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264613">
      <w:bodyDiv w:val="1"/>
      <w:marLeft w:val="0"/>
      <w:marRight w:val="0"/>
      <w:marTop w:val="0"/>
      <w:marBottom w:val="0"/>
      <w:divBdr>
        <w:top w:val="none" w:sz="0" w:space="0" w:color="auto"/>
        <w:left w:val="none" w:sz="0" w:space="0" w:color="auto"/>
        <w:bottom w:val="none" w:sz="0" w:space="0" w:color="auto"/>
        <w:right w:val="none" w:sz="0" w:space="0" w:color="auto"/>
      </w:divBdr>
    </w:div>
    <w:div w:id="1035036349">
      <w:bodyDiv w:val="1"/>
      <w:marLeft w:val="0"/>
      <w:marRight w:val="0"/>
      <w:marTop w:val="0"/>
      <w:marBottom w:val="0"/>
      <w:divBdr>
        <w:top w:val="none" w:sz="0" w:space="0" w:color="auto"/>
        <w:left w:val="none" w:sz="0" w:space="0" w:color="auto"/>
        <w:bottom w:val="none" w:sz="0" w:space="0" w:color="auto"/>
        <w:right w:val="none" w:sz="0" w:space="0" w:color="auto"/>
      </w:divBdr>
    </w:div>
    <w:div w:id="1340962944">
      <w:bodyDiv w:val="1"/>
      <w:marLeft w:val="0"/>
      <w:marRight w:val="0"/>
      <w:marTop w:val="0"/>
      <w:marBottom w:val="0"/>
      <w:divBdr>
        <w:top w:val="none" w:sz="0" w:space="0" w:color="auto"/>
        <w:left w:val="none" w:sz="0" w:space="0" w:color="auto"/>
        <w:bottom w:val="none" w:sz="0" w:space="0" w:color="auto"/>
        <w:right w:val="none" w:sz="0" w:space="0" w:color="auto"/>
      </w:divBdr>
    </w:div>
    <w:div w:id="1626808849">
      <w:bodyDiv w:val="1"/>
      <w:marLeft w:val="0"/>
      <w:marRight w:val="0"/>
      <w:marTop w:val="0"/>
      <w:marBottom w:val="0"/>
      <w:divBdr>
        <w:top w:val="none" w:sz="0" w:space="0" w:color="auto"/>
        <w:left w:val="none" w:sz="0" w:space="0" w:color="auto"/>
        <w:bottom w:val="none" w:sz="0" w:space="0" w:color="auto"/>
        <w:right w:val="none" w:sz="0" w:space="0" w:color="auto"/>
      </w:divBdr>
      <w:divsChild>
        <w:div w:id="1757094463">
          <w:marLeft w:val="810"/>
          <w:marRight w:val="810"/>
          <w:marTop w:val="105"/>
          <w:marBottom w:val="105"/>
          <w:divBdr>
            <w:top w:val="none" w:sz="0" w:space="0" w:color="auto"/>
            <w:left w:val="none" w:sz="0" w:space="0" w:color="auto"/>
            <w:bottom w:val="none" w:sz="0" w:space="0" w:color="auto"/>
            <w:right w:val="none" w:sz="0" w:space="0" w:color="auto"/>
          </w:divBdr>
        </w:div>
        <w:div w:id="1770851044">
          <w:marLeft w:val="810"/>
          <w:marRight w:val="810"/>
          <w:marTop w:val="105"/>
          <w:marBottom w:val="105"/>
          <w:divBdr>
            <w:top w:val="none" w:sz="0" w:space="0" w:color="auto"/>
            <w:left w:val="none" w:sz="0" w:space="0" w:color="auto"/>
            <w:bottom w:val="none" w:sz="0" w:space="0" w:color="auto"/>
            <w:right w:val="none" w:sz="0" w:space="0" w:color="auto"/>
          </w:divBdr>
        </w:div>
      </w:divsChild>
    </w:div>
    <w:div w:id="1923221067">
      <w:bodyDiv w:val="1"/>
      <w:marLeft w:val="0"/>
      <w:marRight w:val="0"/>
      <w:marTop w:val="0"/>
      <w:marBottom w:val="0"/>
      <w:divBdr>
        <w:top w:val="none" w:sz="0" w:space="0" w:color="auto"/>
        <w:left w:val="none" w:sz="0" w:space="0" w:color="auto"/>
        <w:bottom w:val="none" w:sz="0" w:space="0" w:color="auto"/>
        <w:right w:val="none" w:sz="0" w:space="0" w:color="auto"/>
      </w:divBdr>
    </w:div>
    <w:div w:id="196850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CC5D5-7831-40CB-8690-544440CC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21</Pages>
  <Words>38246</Words>
  <Characters>21801</Characters>
  <Application>Microsoft Office Word</Application>
  <DocSecurity>0</DocSecurity>
  <Lines>181</Lines>
  <Paragraphs>119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dc:creator>
  <cp:lastModifiedBy>Користувач Windows</cp:lastModifiedBy>
  <cp:revision>11</cp:revision>
  <cp:lastPrinted>2022-11-11T08:48:00Z</cp:lastPrinted>
  <dcterms:created xsi:type="dcterms:W3CDTF">2025-06-13T12:23:00Z</dcterms:created>
  <dcterms:modified xsi:type="dcterms:W3CDTF">2025-07-01T13:00:00Z</dcterms:modified>
</cp:coreProperties>
</file>