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A939" w14:textId="68699742" w:rsidR="00220A60" w:rsidRPr="00220A60" w:rsidRDefault="00220A60" w:rsidP="00220A60">
      <w:pPr>
        <w:jc w:val="center"/>
        <w:rPr>
          <w:rFonts w:ascii="Times New Roman" w:hAnsi="Times New Roman"/>
          <w:snapToGrid w:val="0"/>
          <w:spacing w:val="8"/>
        </w:rPr>
      </w:pPr>
      <w:r w:rsidRPr="00220A60">
        <w:rPr>
          <w:rFonts w:ascii="Times New Roman" w:hAnsi="Times New Roman"/>
          <w:noProof/>
          <w:spacing w:val="8"/>
        </w:rPr>
        <w:drawing>
          <wp:inline distT="0" distB="0" distL="0" distR="0" wp14:anchorId="73CB8599" wp14:editId="61D12203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0AF2B" w14:textId="77777777" w:rsidR="00220A60" w:rsidRPr="00220A60" w:rsidRDefault="00220A60" w:rsidP="00220A60">
      <w:pPr>
        <w:jc w:val="center"/>
        <w:rPr>
          <w:rFonts w:ascii="Times New Roman" w:hAnsi="Times New Roman"/>
          <w:b/>
          <w:sz w:val="28"/>
        </w:rPr>
      </w:pPr>
      <w:r w:rsidRPr="00220A60">
        <w:rPr>
          <w:rFonts w:ascii="Times New Roman" w:hAnsi="Times New Roman"/>
          <w:b/>
          <w:sz w:val="28"/>
        </w:rPr>
        <w:t>МАР’ЯНІВСЬКА  СЕЛИЩНА РАДА</w:t>
      </w:r>
    </w:p>
    <w:p w14:paraId="18ACFF0F" w14:textId="77777777" w:rsidR="00220A60" w:rsidRPr="00220A60" w:rsidRDefault="00220A60" w:rsidP="00220A60">
      <w:pPr>
        <w:jc w:val="center"/>
        <w:rPr>
          <w:rFonts w:ascii="Times New Roman" w:hAnsi="Times New Roman"/>
          <w:b/>
          <w:sz w:val="28"/>
        </w:rPr>
      </w:pPr>
      <w:r w:rsidRPr="00220A60">
        <w:rPr>
          <w:rFonts w:ascii="Times New Roman" w:hAnsi="Times New Roman"/>
          <w:b/>
          <w:sz w:val="28"/>
        </w:rPr>
        <w:t>ЛУЦЬКОГО РАЙОНУ ВОЛИНСЬКОЇ ОБЛАСТІ</w:t>
      </w:r>
    </w:p>
    <w:p w14:paraId="3FC18E6F" w14:textId="77777777" w:rsidR="00220A60" w:rsidRPr="00220A60" w:rsidRDefault="00220A60" w:rsidP="00220A60">
      <w:pPr>
        <w:jc w:val="center"/>
        <w:rPr>
          <w:rFonts w:ascii="Times New Roman" w:hAnsi="Times New Roman"/>
          <w:b/>
          <w:sz w:val="28"/>
        </w:rPr>
      </w:pPr>
    </w:p>
    <w:p w14:paraId="7F8203B3" w14:textId="77777777" w:rsidR="00220A60" w:rsidRPr="00220A60" w:rsidRDefault="00220A60" w:rsidP="00220A60">
      <w:pPr>
        <w:jc w:val="center"/>
        <w:rPr>
          <w:rFonts w:ascii="Times New Roman" w:hAnsi="Times New Roman"/>
          <w:b/>
          <w:sz w:val="28"/>
        </w:rPr>
      </w:pPr>
      <w:r w:rsidRPr="00220A60">
        <w:rPr>
          <w:rFonts w:ascii="Times New Roman" w:hAnsi="Times New Roman"/>
          <w:b/>
          <w:sz w:val="28"/>
        </w:rPr>
        <w:t>РОЗПОРЯДЖЕННЯ</w:t>
      </w:r>
    </w:p>
    <w:p w14:paraId="39D4DFE4" w14:textId="77777777" w:rsidR="00220A60" w:rsidRPr="00220A60" w:rsidRDefault="00220A60" w:rsidP="00220A60">
      <w:pPr>
        <w:jc w:val="center"/>
        <w:rPr>
          <w:rFonts w:ascii="Times New Roman" w:hAnsi="Times New Roman"/>
          <w:b/>
          <w:sz w:val="28"/>
        </w:rPr>
      </w:pPr>
    </w:p>
    <w:p w14:paraId="369DFD07" w14:textId="77777777" w:rsidR="00220A60" w:rsidRPr="00220A60" w:rsidRDefault="00220A60" w:rsidP="00220A60">
      <w:pPr>
        <w:jc w:val="center"/>
        <w:rPr>
          <w:rFonts w:ascii="Times New Roman" w:hAnsi="Times New Roman"/>
          <w:b/>
          <w:sz w:val="28"/>
        </w:rPr>
      </w:pPr>
    </w:p>
    <w:p w14:paraId="6600CF28" w14:textId="29A380A7" w:rsidR="00220A60" w:rsidRPr="00220A60" w:rsidRDefault="00220A60" w:rsidP="00220A60">
      <w:pPr>
        <w:jc w:val="center"/>
        <w:rPr>
          <w:rFonts w:ascii="Times New Roman" w:hAnsi="Times New Roman"/>
          <w:sz w:val="28"/>
          <w:szCs w:val="28"/>
        </w:rPr>
      </w:pPr>
      <w:r w:rsidRPr="00220A60">
        <w:rPr>
          <w:rFonts w:ascii="Times New Roman" w:hAnsi="Times New Roman"/>
          <w:sz w:val="28"/>
          <w:szCs w:val="28"/>
        </w:rPr>
        <w:t xml:space="preserve">11 червня 2026 року                       селище Мар’янівка                             № </w:t>
      </w:r>
      <w:r w:rsidR="00547C5A">
        <w:rPr>
          <w:rFonts w:ascii="Times New Roman" w:hAnsi="Times New Roman"/>
          <w:sz w:val="28"/>
          <w:szCs w:val="28"/>
        </w:rPr>
        <w:t>65</w:t>
      </w:r>
      <w:r w:rsidRPr="00220A60">
        <w:rPr>
          <w:rFonts w:ascii="Times New Roman" w:hAnsi="Times New Roman"/>
          <w:sz w:val="28"/>
          <w:szCs w:val="28"/>
        </w:rPr>
        <w:t xml:space="preserve"> -р</w:t>
      </w:r>
    </w:p>
    <w:p w14:paraId="481814A9" w14:textId="77777777" w:rsidR="00220A60" w:rsidRPr="00220A60" w:rsidRDefault="00220A60" w:rsidP="00220A60">
      <w:pPr>
        <w:jc w:val="center"/>
        <w:rPr>
          <w:rFonts w:ascii="Times New Roman" w:hAnsi="Times New Roman"/>
          <w:sz w:val="28"/>
          <w:szCs w:val="28"/>
        </w:rPr>
      </w:pPr>
    </w:p>
    <w:p w14:paraId="5EDD7D25" w14:textId="69C2208E" w:rsidR="00220A60" w:rsidRPr="00220A60" w:rsidRDefault="00220A60" w:rsidP="00220A60">
      <w:pPr>
        <w:jc w:val="center"/>
        <w:rPr>
          <w:rFonts w:ascii="Times New Roman" w:hAnsi="Times New Roman"/>
          <w:sz w:val="28"/>
          <w:szCs w:val="28"/>
        </w:rPr>
      </w:pPr>
      <w:r w:rsidRPr="00220A60">
        <w:rPr>
          <w:rFonts w:ascii="Times New Roman" w:hAnsi="Times New Roman"/>
          <w:sz w:val="28"/>
          <w:szCs w:val="28"/>
        </w:rPr>
        <w:t>Про підгот</w:t>
      </w:r>
      <w:r>
        <w:rPr>
          <w:rFonts w:ascii="Times New Roman" w:hAnsi="Times New Roman"/>
          <w:sz w:val="28"/>
          <w:szCs w:val="28"/>
        </w:rPr>
        <w:t>овку господарства</w:t>
      </w:r>
      <w:r w:rsidRPr="00220A60">
        <w:rPr>
          <w:rFonts w:ascii="Times New Roman" w:hAnsi="Times New Roman"/>
          <w:sz w:val="28"/>
          <w:szCs w:val="28"/>
        </w:rPr>
        <w:t xml:space="preserve"> громади </w:t>
      </w:r>
    </w:p>
    <w:p w14:paraId="7216E7E7" w14:textId="77777777" w:rsidR="00220A60" w:rsidRPr="00220A60" w:rsidRDefault="00220A60" w:rsidP="00220A60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220A60">
        <w:rPr>
          <w:rFonts w:ascii="Times New Roman" w:hAnsi="Times New Roman"/>
          <w:sz w:val="28"/>
          <w:szCs w:val="28"/>
        </w:rPr>
        <w:t>до роботи в осінньо-зимовий період 2026-2027 років</w:t>
      </w:r>
    </w:p>
    <w:p w14:paraId="266BDADA" w14:textId="77777777" w:rsidR="00496D6D" w:rsidRPr="00220A60" w:rsidRDefault="00496D6D" w:rsidP="00496D6D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2B7B145" w14:textId="77777777" w:rsidR="00496D6D" w:rsidRPr="00904B80" w:rsidRDefault="00496D6D" w:rsidP="00496D6D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C184FE7" w14:textId="502E528A" w:rsidR="00496D6D" w:rsidRDefault="00496D6D" w:rsidP="00220A60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pacing w:val="-8"/>
          <w:sz w:val="28"/>
          <w:szCs w:val="28"/>
          <w:lang w:eastAsia="ru-RU"/>
        </w:rPr>
      </w:pPr>
      <w:r w:rsidRPr="00904B80">
        <w:rPr>
          <w:rFonts w:ascii="Times New Roman" w:hAnsi="Times New Roman"/>
          <w:sz w:val="28"/>
          <w:szCs w:val="28"/>
          <w:lang w:eastAsia="ru-RU"/>
        </w:rPr>
        <w:tab/>
      </w:r>
      <w:r w:rsidRPr="0095527C">
        <w:rPr>
          <w:rFonts w:ascii="Times New Roman" w:hAnsi="Times New Roman"/>
          <w:spacing w:val="-8"/>
          <w:sz w:val="28"/>
          <w:szCs w:val="28"/>
          <w:lang w:eastAsia="ru-RU"/>
        </w:rPr>
        <w:t>Відповідно до</w:t>
      </w:r>
      <w:r w:rsidR="000C09E7" w:rsidRPr="0095527C">
        <w:rPr>
          <w:rFonts w:ascii="Times New Roman" w:hAnsi="Times New Roman"/>
          <w:spacing w:val="-8"/>
          <w:sz w:val="28"/>
          <w:szCs w:val="28"/>
          <w:lang w:eastAsia="ru-RU"/>
        </w:rPr>
        <w:t xml:space="preserve"> </w:t>
      </w:r>
      <w:r w:rsidR="00220A60">
        <w:t xml:space="preserve"> </w:t>
      </w:r>
      <w:r w:rsidR="00220A60" w:rsidRPr="00220A60">
        <w:rPr>
          <w:rFonts w:ascii="Times New Roman" w:hAnsi="Times New Roman"/>
          <w:sz w:val="28"/>
          <w:szCs w:val="28"/>
        </w:rPr>
        <w:t xml:space="preserve">підпункту 20 пункту 4 статті 42 Закону України </w:t>
      </w:r>
      <w:r w:rsidR="00220A60" w:rsidRPr="00220A60">
        <w:rPr>
          <w:rStyle w:val="rvts7"/>
          <w:sz w:val="28"/>
          <w:szCs w:val="28"/>
        </w:rPr>
        <w:t>«Про місцеве самоврядування в Україні»</w:t>
      </w:r>
      <w:r w:rsidR="00220A60">
        <w:rPr>
          <w:rStyle w:val="rvts7"/>
          <w:sz w:val="28"/>
          <w:szCs w:val="28"/>
        </w:rPr>
        <w:t>, З</w:t>
      </w:r>
      <w:r w:rsidR="000C09E7" w:rsidRPr="00220A60">
        <w:rPr>
          <w:rFonts w:ascii="Times New Roman" w:hAnsi="Times New Roman"/>
          <w:spacing w:val="-8"/>
          <w:sz w:val="28"/>
          <w:szCs w:val="28"/>
          <w:lang w:eastAsia="ru-RU"/>
        </w:rPr>
        <w:t>аконів</w:t>
      </w:r>
      <w:r w:rsidR="000C09E7" w:rsidRPr="0095527C">
        <w:rPr>
          <w:rFonts w:ascii="Times New Roman" w:hAnsi="Times New Roman"/>
          <w:spacing w:val="-8"/>
          <w:sz w:val="28"/>
          <w:szCs w:val="28"/>
          <w:lang w:eastAsia="ru-RU"/>
        </w:rPr>
        <w:t xml:space="preserve"> України «Про правовий режим воєнного стану», </w:t>
      </w:r>
      <w:r w:rsidR="000C09E7" w:rsidRPr="0095527C">
        <w:rPr>
          <w:rFonts w:ascii="Times New Roman" w:hAnsi="Times New Roman"/>
          <w:sz w:val="28"/>
        </w:rPr>
        <w:t>«Про житлово-комунальні послуги»</w:t>
      </w:r>
      <w:r w:rsidR="000C09E7" w:rsidRPr="0095527C">
        <w:rPr>
          <w:rFonts w:ascii="Times New Roman" w:hAnsi="Times New Roman"/>
          <w:spacing w:val="-8"/>
          <w:sz w:val="28"/>
          <w:szCs w:val="28"/>
          <w:lang w:eastAsia="ru-RU"/>
        </w:rPr>
        <w:t>, «Про теплопостачання»</w:t>
      </w:r>
      <w:r w:rsidR="00084EF4" w:rsidRPr="0095527C">
        <w:rPr>
          <w:rFonts w:ascii="Times New Roman" w:hAnsi="Times New Roman"/>
          <w:spacing w:val="-8"/>
          <w:sz w:val="28"/>
          <w:szCs w:val="28"/>
          <w:lang w:eastAsia="ru-RU"/>
        </w:rPr>
        <w:t>,</w:t>
      </w:r>
      <w:r w:rsidRPr="0095527C">
        <w:rPr>
          <w:rFonts w:ascii="Times New Roman" w:hAnsi="Times New Roman"/>
          <w:spacing w:val="-8"/>
          <w:sz w:val="28"/>
          <w:szCs w:val="28"/>
          <w:lang w:eastAsia="ru-RU"/>
        </w:rPr>
        <w:t xml:space="preserve"> статей 6, 20, 35, 41 Закону України «Про місцеві державні адміністрації»,</w:t>
      </w:r>
      <w:r w:rsidR="00D13827" w:rsidRPr="0095527C">
        <w:rPr>
          <w:spacing w:val="-8"/>
          <w:sz w:val="28"/>
          <w:szCs w:val="28"/>
        </w:rPr>
        <w:t xml:space="preserve"> </w:t>
      </w:r>
      <w:r w:rsidR="00B7351E">
        <w:rPr>
          <w:rFonts w:ascii="Times New Roman" w:hAnsi="Times New Roman"/>
          <w:spacing w:val="-8"/>
          <w:sz w:val="28"/>
          <w:szCs w:val="28"/>
        </w:rPr>
        <w:t>Указу Президента України від 24 </w:t>
      </w:r>
      <w:r w:rsidR="00D13827" w:rsidRPr="00CC5A31">
        <w:rPr>
          <w:rFonts w:ascii="Times New Roman" w:hAnsi="Times New Roman"/>
          <w:spacing w:val="-8"/>
          <w:sz w:val="28"/>
          <w:szCs w:val="28"/>
        </w:rPr>
        <w:t>лютого 2022 року № 68/2022 «Про утворення військових адміністрацій»</w:t>
      </w:r>
      <w:r w:rsidR="00D13827" w:rsidRPr="0095527C">
        <w:rPr>
          <w:spacing w:val="-8"/>
          <w:sz w:val="28"/>
          <w:szCs w:val="28"/>
        </w:rPr>
        <w:t>,</w:t>
      </w:r>
      <w:r w:rsidRPr="0095527C">
        <w:rPr>
          <w:rFonts w:ascii="Times New Roman" w:hAnsi="Times New Roman"/>
          <w:spacing w:val="-8"/>
          <w:sz w:val="28"/>
          <w:szCs w:val="28"/>
          <w:lang w:eastAsia="ru-RU"/>
        </w:rPr>
        <w:t xml:space="preserve"> </w:t>
      </w:r>
      <w:r w:rsidRPr="0095527C">
        <w:rPr>
          <w:rFonts w:ascii="Times New Roman" w:hAnsi="Times New Roman"/>
          <w:sz w:val="28"/>
        </w:rPr>
        <w:t>постанови Кабінету Міністрів України від 05 липня 2019 року № 690 «Про затвердження Правил надання послуг з централізованого водопостачання та централізованого водовідведення і типових договорів про надання послуг з централізованого водопостачання та централізованого водовідведення» (із змінами), на виконання</w:t>
      </w:r>
      <w:r w:rsidR="00220A60">
        <w:rPr>
          <w:rFonts w:ascii="Times New Roman" w:hAnsi="Times New Roman"/>
          <w:sz w:val="28"/>
        </w:rPr>
        <w:t xml:space="preserve"> розпорядження Луцької районної військової адміністрації від 15.05.2026 року № 65 «</w:t>
      </w:r>
      <w:r w:rsidR="00220A60" w:rsidRPr="00220A60">
        <w:rPr>
          <w:rFonts w:ascii="Times New Roman" w:hAnsi="Times New Roman"/>
          <w:sz w:val="28"/>
        </w:rPr>
        <w:t>Про підготовку господарства району</w:t>
      </w:r>
      <w:r w:rsidR="00220A60">
        <w:rPr>
          <w:rFonts w:ascii="Times New Roman" w:hAnsi="Times New Roman"/>
          <w:sz w:val="28"/>
        </w:rPr>
        <w:t xml:space="preserve"> </w:t>
      </w:r>
      <w:r w:rsidR="00220A60" w:rsidRPr="00220A60">
        <w:rPr>
          <w:rFonts w:ascii="Times New Roman" w:hAnsi="Times New Roman"/>
          <w:sz w:val="28"/>
        </w:rPr>
        <w:t>до роботи в осінньо-зимовий період 2026–2027 років</w:t>
      </w:r>
      <w:r w:rsidR="00220A60">
        <w:rPr>
          <w:rFonts w:ascii="Times New Roman" w:hAnsi="Times New Roman"/>
          <w:sz w:val="28"/>
        </w:rPr>
        <w:t xml:space="preserve">» </w:t>
      </w:r>
      <w:r w:rsidRPr="00904B80">
        <w:rPr>
          <w:rFonts w:ascii="Times New Roman" w:hAnsi="Times New Roman"/>
          <w:spacing w:val="-8"/>
          <w:sz w:val="28"/>
          <w:szCs w:val="28"/>
          <w:lang w:eastAsia="ru-RU"/>
        </w:rPr>
        <w:t xml:space="preserve">з метою забезпечення своєчасної підготовки та сталого функціонування </w:t>
      </w:r>
      <w:r w:rsidR="003272A8">
        <w:rPr>
          <w:rFonts w:ascii="Times New Roman" w:hAnsi="Times New Roman"/>
          <w:spacing w:val="-8"/>
          <w:sz w:val="28"/>
          <w:szCs w:val="28"/>
          <w:lang w:eastAsia="ru-RU"/>
        </w:rPr>
        <w:t>установ Мар’янівської селищної територіальної громади</w:t>
      </w:r>
      <w:r>
        <w:rPr>
          <w:rFonts w:ascii="Times New Roman" w:hAnsi="Times New Roman"/>
          <w:spacing w:val="-8"/>
          <w:sz w:val="28"/>
          <w:szCs w:val="28"/>
          <w:lang w:eastAsia="ru-RU"/>
        </w:rPr>
        <w:t xml:space="preserve"> в опалювальному </w:t>
      </w:r>
      <w:r w:rsidR="000C09E7">
        <w:rPr>
          <w:rFonts w:ascii="Times New Roman" w:hAnsi="Times New Roman"/>
          <w:spacing w:val="-8"/>
          <w:sz w:val="28"/>
          <w:szCs w:val="28"/>
          <w:lang w:eastAsia="ru-RU"/>
        </w:rPr>
        <w:t>періоді</w:t>
      </w:r>
      <w:r w:rsidRPr="00904B80">
        <w:rPr>
          <w:rFonts w:ascii="Times New Roman" w:hAnsi="Times New Roman"/>
          <w:spacing w:val="-8"/>
          <w:sz w:val="28"/>
          <w:szCs w:val="28"/>
          <w:lang w:eastAsia="ru-RU"/>
        </w:rPr>
        <w:t xml:space="preserve"> </w:t>
      </w:r>
      <w:r w:rsidRPr="00991DC1">
        <w:rPr>
          <w:rFonts w:ascii="Times New Roman" w:hAnsi="Times New Roman"/>
          <w:spacing w:val="-8"/>
          <w:sz w:val="28"/>
          <w:szCs w:val="28"/>
          <w:lang w:eastAsia="ru-RU"/>
        </w:rPr>
        <w:t>2</w:t>
      </w:r>
      <w:r w:rsidR="007E7EC8">
        <w:rPr>
          <w:rFonts w:ascii="Times New Roman" w:hAnsi="Times New Roman"/>
          <w:spacing w:val="-8"/>
          <w:sz w:val="28"/>
          <w:szCs w:val="28"/>
          <w:lang w:eastAsia="ru-RU"/>
        </w:rPr>
        <w:t>026</w:t>
      </w:r>
      <w:r w:rsidR="000C7EB6">
        <w:rPr>
          <w:rFonts w:ascii="Times New Roman" w:hAnsi="Times New Roman"/>
          <w:spacing w:val="-8"/>
          <w:sz w:val="28"/>
          <w:szCs w:val="28"/>
          <w:lang w:eastAsia="ru-RU"/>
        </w:rPr>
        <w:t>–</w:t>
      </w:r>
      <w:r w:rsidRPr="00904B80">
        <w:rPr>
          <w:rFonts w:ascii="Times New Roman" w:hAnsi="Times New Roman"/>
          <w:spacing w:val="-8"/>
          <w:sz w:val="28"/>
          <w:szCs w:val="28"/>
          <w:lang w:eastAsia="ru-RU"/>
        </w:rPr>
        <w:t>20</w:t>
      </w:r>
      <w:r w:rsidRPr="00991DC1">
        <w:rPr>
          <w:rFonts w:ascii="Times New Roman" w:hAnsi="Times New Roman"/>
          <w:spacing w:val="-8"/>
          <w:sz w:val="28"/>
          <w:szCs w:val="28"/>
          <w:lang w:eastAsia="ru-RU"/>
        </w:rPr>
        <w:t>2</w:t>
      </w:r>
      <w:r w:rsidR="007E7EC8">
        <w:rPr>
          <w:rFonts w:ascii="Times New Roman" w:hAnsi="Times New Roman"/>
          <w:spacing w:val="-8"/>
          <w:sz w:val="28"/>
          <w:szCs w:val="28"/>
          <w:lang w:eastAsia="ru-RU"/>
        </w:rPr>
        <w:t>7</w:t>
      </w:r>
      <w:r w:rsidR="000C09E7">
        <w:rPr>
          <w:rFonts w:ascii="Times New Roman" w:hAnsi="Times New Roman"/>
          <w:spacing w:val="-8"/>
          <w:sz w:val="28"/>
          <w:szCs w:val="28"/>
          <w:lang w:eastAsia="ru-RU"/>
        </w:rPr>
        <w:t xml:space="preserve"> </w:t>
      </w:r>
      <w:r w:rsidRPr="00904B80">
        <w:rPr>
          <w:rFonts w:ascii="Times New Roman" w:hAnsi="Times New Roman"/>
          <w:spacing w:val="-8"/>
          <w:sz w:val="28"/>
          <w:szCs w:val="28"/>
          <w:lang w:eastAsia="ru-RU"/>
        </w:rPr>
        <w:t>років:</w:t>
      </w:r>
    </w:p>
    <w:p w14:paraId="3BBE0E5C" w14:textId="77777777" w:rsidR="00496D6D" w:rsidRPr="00904B80" w:rsidRDefault="00496D6D" w:rsidP="00496D6D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spacing w:val="-8"/>
          <w:sz w:val="28"/>
          <w:szCs w:val="28"/>
          <w:lang w:eastAsia="ru-RU"/>
        </w:rPr>
      </w:pPr>
    </w:p>
    <w:p w14:paraId="0539B72B" w14:textId="361856DB" w:rsidR="00496D6D" w:rsidRDefault="00496D6D" w:rsidP="00496D6D">
      <w:pPr>
        <w:jc w:val="both"/>
        <w:rPr>
          <w:rFonts w:ascii="Times New Roman" w:hAnsi="Times New Roman"/>
          <w:sz w:val="28"/>
        </w:rPr>
      </w:pPr>
      <w:r w:rsidRPr="00904B8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904B80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084EF4">
        <w:rPr>
          <w:rFonts w:ascii="Times New Roman" w:hAnsi="Times New Roman"/>
          <w:sz w:val="28"/>
        </w:rPr>
        <w:t>ЗАТВЕРДИТИ</w:t>
      </w:r>
      <w:r w:rsidRPr="00D72A9A">
        <w:rPr>
          <w:rFonts w:ascii="Times New Roman" w:hAnsi="Times New Roman"/>
          <w:sz w:val="28"/>
        </w:rPr>
        <w:t xml:space="preserve"> план заходів з підготовки господарства </w:t>
      </w:r>
      <w:r w:rsidR="00220A60">
        <w:rPr>
          <w:rFonts w:ascii="Times New Roman" w:hAnsi="Times New Roman"/>
          <w:sz w:val="28"/>
        </w:rPr>
        <w:t>громади</w:t>
      </w:r>
      <w:r w:rsidRPr="00D72A9A">
        <w:rPr>
          <w:rFonts w:ascii="Times New Roman" w:hAnsi="Times New Roman"/>
          <w:sz w:val="28"/>
        </w:rPr>
        <w:t xml:space="preserve"> до </w:t>
      </w:r>
      <w:r>
        <w:rPr>
          <w:rFonts w:ascii="Times New Roman" w:hAnsi="Times New Roman"/>
          <w:sz w:val="28"/>
          <w:szCs w:val="28"/>
          <w:lang w:eastAsia="ru-RU"/>
        </w:rPr>
        <w:t>роботи в осінньо-зимовий період</w:t>
      </w:r>
      <w:r w:rsidR="007E7EC8">
        <w:rPr>
          <w:rFonts w:ascii="Times New Roman" w:hAnsi="Times New Roman"/>
          <w:sz w:val="28"/>
        </w:rPr>
        <w:t xml:space="preserve"> 2026</w:t>
      </w:r>
      <w:r w:rsidRPr="00D72A9A">
        <w:rPr>
          <w:rFonts w:ascii="Times New Roman" w:hAnsi="Times New Roman"/>
          <w:sz w:val="28"/>
        </w:rPr>
        <w:t>-202</w:t>
      </w:r>
      <w:r w:rsidR="007E7EC8">
        <w:rPr>
          <w:rFonts w:ascii="Times New Roman" w:hAnsi="Times New Roman"/>
          <w:sz w:val="28"/>
        </w:rPr>
        <w:t>7</w:t>
      </w:r>
      <w:r w:rsidR="00AB03D2">
        <w:rPr>
          <w:rFonts w:ascii="Times New Roman" w:hAnsi="Times New Roman"/>
          <w:sz w:val="28"/>
        </w:rPr>
        <w:t xml:space="preserve"> років (далі – план заходів),</w:t>
      </w:r>
      <w:r w:rsidR="00853056">
        <w:rPr>
          <w:rFonts w:ascii="Times New Roman" w:hAnsi="Times New Roman"/>
          <w:sz w:val="28"/>
        </w:rPr>
        <w:t xml:space="preserve"> що додається</w:t>
      </w:r>
      <w:r w:rsidRPr="00D72A9A">
        <w:rPr>
          <w:rFonts w:ascii="Times New Roman" w:hAnsi="Times New Roman"/>
          <w:sz w:val="28"/>
        </w:rPr>
        <w:t>.</w:t>
      </w:r>
    </w:p>
    <w:p w14:paraId="0636E48B" w14:textId="62069345" w:rsidR="00496D6D" w:rsidRDefault="00496D6D" w:rsidP="00496D6D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4B8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04B80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853056">
        <w:rPr>
          <w:rFonts w:ascii="Times New Roman" w:hAnsi="Times New Roman"/>
          <w:sz w:val="28"/>
          <w:szCs w:val="28"/>
          <w:lang w:eastAsia="ru-RU"/>
        </w:rPr>
        <w:t>Утворити</w:t>
      </w:r>
      <w:r w:rsidR="00352F57">
        <w:rPr>
          <w:rFonts w:ascii="Times New Roman" w:hAnsi="Times New Roman"/>
          <w:sz w:val="28"/>
          <w:szCs w:val="28"/>
          <w:lang w:eastAsia="ru-RU"/>
        </w:rPr>
        <w:t xml:space="preserve"> та затвердити</w:t>
      </w:r>
      <w:r w:rsidR="00CC5A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0A60">
        <w:rPr>
          <w:rFonts w:ascii="Times New Roman" w:hAnsi="Times New Roman"/>
          <w:sz w:val="28"/>
          <w:szCs w:val="28"/>
          <w:lang w:eastAsia="ru-RU"/>
        </w:rPr>
        <w:t xml:space="preserve"> персональний </w:t>
      </w:r>
      <w:r w:rsidR="00CC5A31">
        <w:rPr>
          <w:rFonts w:ascii="Times New Roman" w:hAnsi="Times New Roman"/>
          <w:sz w:val="28"/>
          <w:szCs w:val="28"/>
          <w:lang w:eastAsia="ru-RU"/>
        </w:rPr>
        <w:t xml:space="preserve">склад </w:t>
      </w:r>
      <w:r w:rsidR="00220A60">
        <w:rPr>
          <w:rFonts w:ascii="Times New Roman" w:hAnsi="Times New Roman"/>
          <w:sz w:val="28"/>
          <w:szCs w:val="28"/>
          <w:lang w:eastAsia="ru-RU"/>
        </w:rPr>
        <w:t>робочої групи</w:t>
      </w:r>
      <w:r w:rsidR="00853056">
        <w:rPr>
          <w:rFonts w:ascii="Times New Roman" w:hAnsi="Times New Roman"/>
          <w:sz w:val="28"/>
          <w:szCs w:val="28"/>
          <w:lang w:eastAsia="ru-RU"/>
        </w:rPr>
        <w:t xml:space="preserve"> з </w:t>
      </w:r>
      <w:r w:rsidRPr="00904B80">
        <w:rPr>
          <w:rFonts w:ascii="Times New Roman" w:hAnsi="Times New Roman"/>
          <w:spacing w:val="-6"/>
          <w:sz w:val="28"/>
          <w:szCs w:val="28"/>
          <w:lang w:eastAsia="ru-RU"/>
        </w:rPr>
        <w:t>підгот</w:t>
      </w:r>
      <w:r w:rsidR="00853056">
        <w:rPr>
          <w:rFonts w:ascii="Times New Roman" w:hAnsi="Times New Roman"/>
          <w:spacing w:val="-6"/>
          <w:sz w:val="28"/>
          <w:szCs w:val="28"/>
          <w:lang w:eastAsia="ru-RU"/>
        </w:rPr>
        <w:t xml:space="preserve">овки </w:t>
      </w:r>
      <w:r w:rsidR="00AC7381">
        <w:rPr>
          <w:rFonts w:ascii="Times New Roman" w:hAnsi="Times New Roman"/>
          <w:spacing w:val="-6"/>
          <w:sz w:val="28"/>
          <w:szCs w:val="28"/>
          <w:lang w:eastAsia="ru-RU"/>
        </w:rPr>
        <w:t xml:space="preserve">об’єктів житлово-комунального </w:t>
      </w:r>
      <w:r w:rsidR="00853056">
        <w:rPr>
          <w:rFonts w:ascii="Times New Roman" w:hAnsi="Times New Roman"/>
          <w:spacing w:val="-6"/>
          <w:sz w:val="28"/>
          <w:szCs w:val="28"/>
          <w:lang w:eastAsia="ru-RU"/>
        </w:rPr>
        <w:t xml:space="preserve">господарства та паливно-енергетичного комплексу </w:t>
      </w:r>
      <w:r w:rsidR="00220A60">
        <w:rPr>
          <w:rFonts w:ascii="Times New Roman" w:hAnsi="Times New Roman"/>
          <w:spacing w:val="-6"/>
          <w:sz w:val="28"/>
          <w:szCs w:val="28"/>
          <w:lang w:eastAsia="ru-RU"/>
        </w:rPr>
        <w:t xml:space="preserve">громади </w:t>
      </w:r>
      <w:r>
        <w:rPr>
          <w:rFonts w:ascii="Times New Roman" w:hAnsi="Times New Roman"/>
          <w:spacing w:val="-6"/>
          <w:sz w:val="28"/>
          <w:szCs w:val="28"/>
          <w:lang w:eastAsia="ru-RU"/>
        </w:rPr>
        <w:t xml:space="preserve">до </w:t>
      </w:r>
      <w:r w:rsidR="00853056">
        <w:rPr>
          <w:rFonts w:ascii="Times New Roman" w:hAnsi="Times New Roman"/>
          <w:sz w:val="28"/>
          <w:szCs w:val="28"/>
          <w:lang w:eastAsia="ru-RU"/>
        </w:rPr>
        <w:t xml:space="preserve">осінньо-зимового </w:t>
      </w:r>
      <w:r>
        <w:rPr>
          <w:rFonts w:ascii="Times New Roman" w:hAnsi="Times New Roman"/>
          <w:sz w:val="28"/>
          <w:szCs w:val="28"/>
          <w:lang w:eastAsia="ru-RU"/>
        </w:rPr>
        <w:t>період</w:t>
      </w:r>
      <w:r w:rsidR="00D70B6C">
        <w:rPr>
          <w:rFonts w:ascii="Times New Roman" w:hAnsi="Times New Roman"/>
          <w:sz w:val="28"/>
          <w:szCs w:val="28"/>
          <w:lang w:eastAsia="ru-RU"/>
        </w:rPr>
        <w:t>у</w:t>
      </w:r>
      <w:r w:rsidR="007E7E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2026</w:t>
      </w:r>
      <w:r w:rsidRPr="00904B80">
        <w:rPr>
          <w:rFonts w:ascii="Times New Roman" w:hAnsi="Times New Roman"/>
          <w:spacing w:val="-6"/>
          <w:sz w:val="28"/>
          <w:szCs w:val="28"/>
          <w:lang w:eastAsia="ru-RU"/>
        </w:rPr>
        <w:t>–</w:t>
      </w:r>
      <w:r w:rsidR="007E7EC8">
        <w:rPr>
          <w:rFonts w:ascii="Times New Roman" w:hAnsi="Times New Roman"/>
          <w:sz w:val="28"/>
          <w:szCs w:val="28"/>
          <w:lang w:eastAsia="ru-RU"/>
        </w:rPr>
        <w:t>2027</w:t>
      </w:r>
      <w:r w:rsidRPr="00904B80">
        <w:rPr>
          <w:rFonts w:ascii="Times New Roman" w:hAnsi="Times New Roman"/>
          <w:sz w:val="28"/>
          <w:szCs w:val="28"/>
          <w:lang w:eastAsia="ru-RU"/>
        </w:rPr>
        <w:t xml:space="preserve"> років</w:t>
      </w:r>
      <w:r w:rsidR="00D70B6C">
        <w:rPr>
          <w:rFonts w:ascii="Times New Roman" w:hAnsi="Times New Roman"/>
          <w:sz w:val="28"/>
          <w:szCs w:val="28"/>
          <w:lang w:eastAsia="ru-RU"/>
        </w:rPr>
        <w:t xml:space="preserve"> (далі – </w:t>
      </w:r>
      <w:r w:rsidR="00220A60">
        <w:rPr>
          <w:rFonts w:ascii="Times New Roman" w:hAnsi="Times New Roman"/>
          <w:sz w:val="28"/>
          <w:szCs w:val="28"/>
          <w:lang w:eastAsia="ru-RU"/>
        </w:rPr>
        <w:t>Персональний склад робочої групи</w:t>
      </w:r>
      <w:r>
        <w:rPr>
          <w:rFonts w:ascii="Times New Roman" w:hAnsi="Times New Roman"/>
          <w:sz w:val="28"/>
          <w:szCs w:val="28"/>
          <w:lang w:eastAsia="ru-RU"/>
        </w:rPr>
        <w:t>),</w:t>
      </w:r>
      <w:r w:rsidR="00AB03D2">
        <w:rPr>
          <w:rFonts w:ascii="Times New Roman" w:hAnsi="Times New Roman"/>
          <w:sz w:val="28"/>
          <w:szCs w:val="28"/>
          <w:lang w:eastAsia="ru-RU"/>
        </w:rPr>
        <w:t xml:space="preserve"> що додається</w:t>
      </w:r>
      <w:r w:rsidRPr="00904B80">
        <w:rPr>
          <w:rFonts w:ascii="Times New Roman" w:hAnsi="Times New Roman"/>
          <w:sz w:val="28"/>
          <w:szCs w:val="28"/>
          <w:lang w:eastAsia="ru-RU"/>
        </w:rPr>
        <w:t>.</w:t>
      </w:r>
    </w:p>
    <w:p w14:paraId="7646F510" w14:textId="3C3D1848" w:rsidR="00496D6D" w:rsidRDefault="00496D6D" w:rsidP="00496D6D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4B8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04B80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220A60">
        <w:rPr>
          <w:rFonts w:ascii="Times New Roman" w:hAnsi="Times New Roman"/>
          <w:sz w:val="28"/>
          <w:szCs w:val="28"/>
          <w:lang w:eastAsia="ru-RU"/>
        </w:rPr>
        <w:t>Робочій групі</w:t>
      </w:r>
      <w:r w:rsidR="00D70B6C">
        <w:rPr>
          <w:rFonts w:ascii="Times New Roman" w:hAnsi="Times New Roman"/>
          <w:sz w:val="28"/>
          <w:szCs w:val="28"/>
          <w:lang w:eastAsia="ru-RU"/>
        </w:rPr>
        <w:t xml:space="preserve"> в липні–</w:t>
      </w:r>
      <w:r w:rsidRPr="00904B80">
        <w:rPr>
          <w:rFonts w:ascii="Times New Roman" w:hAnsi="Times New Roman"/>
          <w:sz w:val="28"/>
          <w:szCs w:val="28"/>
          <w:lang w:eastAsia="ru-RU"/>
        </w:rPr>
        <w:t xml:space="preserve">вересні </w:t>
      </w:r>
      <w:r w:rsidR="007E7EC8">
        <w:rPr>
          <w:rFonts w:ascii="Times New Roman" w:hAnsi="Times New Roman"/>
          <w:sz w:val="28"/>
          <w:szCs w:val="28"/>
          <w:lang w:eastAsia="ru-RU"/>
        </w:rPr>
        <w:t>2026</w:t>
      </w:r>
      <w:r w:rsidR="00311C5F">
        <w:rPr>
          <w:rFonts w:ascii="Times New Roman" w:hAnsi="Times New Roman"/>
          <w:sz w:val="28"/>
          <w:szCs w:val="28"/>
          <w:lang w:eastAsia="ru-RU"/>
        </w:rPr>
        <w:t xml:space="preserve"> року здійснити огляд</w:t>
      </w:r>
      <w:r w:rsidRPr="00904B80">
        <w:rPr>
          <w:rFonts w:ascii="Times New Roman" w:hAnsi="Times New Roman"/>
          <w:sz w:val="28"/>
          <w:szCs w:val="28"/>
          <w:lang w:eastAsia="ru-RU"/>
        </w:rPr>
        <w:t xml:space="preserve"> підприємств, установ, організацій </w:t>
      </w:r>
      <w:r>
        <w:rPr>
          <w:rFonts w:ascii="Times New Roman" w:hAnsi="Times New Roman"/>
          <w:sz w:val="28"/>
          <w:szCs w:val="28"/>
          <w:lang w:eastAsia="ru-RU"/>
        </w:rPr>
        <w:t>громад</w:t>
      </w:r>
      <w:r w:rsidR="00220A60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4B80">
        <w:rPr>
          <w:rFonts w:ascii="Times New Roman" w:hAnsi="Times New Roman"/>
          <w:sz w:val="28"/>
          <w:szCs w:val="28"/>
          <w:lang w:eastAsia="ru-RU"/>
        </w:rPr>
        <w:t>з питань підготовки до роботи в осінньо-зимови</w:t>
      </w:r>
      <w:r w:rsidR="007E7EC8">
        <w:rPr>
          <w:rFonts w:ascii="Times New Roman" w:hAnsi="Times New Roman"/>
          <w:sz w:val="28"/>
          <w:szCs w:val="28"/>
          <w:lang w:eastAsia="ru-RU"/>
        </w:rPr>
        <w:t>й період 2026–2027</w:t>
      </w:r>
      <w:r w:rsidRPr="00904B80">
        <w:rPr>
          <w:rFonts w:ascii="Times New Roman" w:hAnsi="Times New Roman"/>
          <w:sz w:val="28"/>
          <w:szCs w:val="28"/>
          <w:lang w:eastAsia="ru-RU"/>
        </w:rPr>
        <w:t xml:space="preserve"> років.</w:t>
      </w:r>
    </w:p>
    <w:p w14:paraId="4286A28B" w14:textId="2121106A" w:rsidR="00496D6D" w:rsidRPr="008735D1" w:rsidRDefault="00496D6D" w:rsidP="00496D6D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4B8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04B80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 ЗОБОВ</w:t>
      </w:r>
      <w:r w:rsidRPr="00FF6D08">
        <w:rPr>
          <w:rFonts w:ascii="Times New Roman" w:hAnsi="Times New Roman"/>
          <w:sz w:val="28"/>
          <w:szCs w:val="28"/>
          <w:lang w:eastAsia="ru-RU"/>
        </w:rPr>
        <w:t>’</w:t>
      </w:r>
      <w:r>
        <w:rPr>
          <w:rFonts w:ascii="Times New Roman" w:hAnsi="Times New Roman"/>
          <w:sz w:val="28"/>
          <w:szCs w:val="28"/>
          <w:lang w:eastAsia="ru-RU"/>
        </w:rPr>
        <w:t>ЯЗУЮ</w:t>
      </w:r>
      <w:r w:rsidRPr="008735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0A60">
        <w:rPr>
          <w:rFonts w:ascii="Times New Roman" w:hAnsi="Times New Roman"/>
          <w:sz w:val="28"/>
          <w:szCs w:val="28"/>
          <w:lang w:eastAsia="ru-RU"/>
        </w:rPr>
        <w:t xml:space="preserve">робочій групі </w:t>
      </w:r>
      <w:r>
        <w:rPr>
          <w:rFonts w:ascii="Times New Roman" w:hAnsi="Times New Roman"/>
          <w:sz w:val="28"/>
          <w:szCs w:val="28"/>
          <w:lang w:eastAsia="ru-RU"/>
        </w:rPr>
        <w:t>керівників вказаних у плані заходів</w:t>
      </w:r>
      <w:r w:rsidR="001468B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забезпечити виконання плану заходів, затвердженого</w:t>
      </w:r>
      <w:r w:rsidRPr="008735D1">
        <w:rPr>
          <w:rFonts w:ascii="Times New Roman" w:hAnsi="Times New Roman"/>
          <w:sz w:val="28"/>
          <w:szCs w:val="28"/>
          <w:lang w:eastAsia="ru-RU"/>
        </w:rPr>
        <w:t xml:space="preserve"> пунктом 1</w:t>
      </w:r>
      <w:r w:rsidR="00352F57">
        <w:rPr>
          <w:rFonts w:ascii="Times New Roman" w:hAnsi="Times New Roman"/>
          <w:sz w:val="28"/>
          <w:szCs w:val="28"/>
          <w:lang w:eastAsia="ru-RU"/>
        </w:rPr>
        <w:t xml:space="preserve"> цього</w:t>
      </w:r>
      <w:r w:rsidRPr="008735D1">
        <w:rPr>
          <w:rFonts w:ascii="Times New Roman" w:hAnsi="Times New Roman"/>
          <w:sz w:val="28"/>
          <w:szCs w:val="28"/>
          <w:lang w:eastAsia="ru-RU"/>
        </w:rPr>
        <w:t xml:space="preserve"> розпорядження.</w:t>
      </w:r>
    </w:p>
    <w:p w14:paraId="42167B39" w14:textId="77777777" w:rsidR="00496D6D" w:rsidRDefault="00496D6D" w:rsidP="00496D6D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382138B" w14:textId="338DB081" w:rsidR="00311C5F" w:rsidRDefault="00311C5F" w:rsidP="00311C5F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034B388" w14:textId="77777777" w:rsidR="00311C5F" w:rsidRDefault="00311C5F" w:rsidP="00311C5F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366BD13" w14:textId="71660C63" w:rsidR="00496D6D" w:rsidRDefault="00496D6D" w:rsidP="00311C5F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4B80"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904B80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 РЕКОМЕНДУЮ к</w:t>
      </w:r>
      <w:r w:rsidRPr="00904B80">
        <w:rPr>
          <w:rFonts w:ascii="Times New Roman" w:hAnsi="Times New Roman"/>
          <w:sz w:val="28"/>
          <w:szCs w:val="28"/>
          <w:lang w:eastAsia="ru-RU"/>
        </w:rPr>
        <w:t>ерівникам</w:t>
      </w:r>
      <w:r>
        <w:rPr>
          <w:rFonts w:ascii="Times New Roman" w:hAnsi="Times New Roman"/>
          <w:sz w:val="28"/>
          <w:szCs w:val="28"/>
          <w:lang w:eastAsia="ru-RU"/>
        </w:rPr>
        <w:t xml:space="preserve"> суб</w:t>
      </w:r>
      <w:r w:rsidRPr="00FF6D08">
        <w:rPr>
          <w:rFonts w:ascii="Times New Roman" w:hAnsi="Times New Roman"/>
          <w:sz w:val="28"/>
          <w:szCs w:val="28"/>
          <w:lang w:eastAsia="ru-RU"/>
        </w:rPr>
        <w:t>’</w:t>
      </w:r>
      <w:r>
        <w:rPr>
          <w:rFonts w:ascii="Times New Roman" w:hAnsi="Times New Roman"/>
          <w:sz w:val="28"/>
          <w:szCs w:val="28"/>
          <w:lang w:eastAsia="ru-RU"/>
        </w:rPr>
        <w:t>єктів господа</w:t>
      </w:r>
      <w:r w:rsidR="00311C5F">
        <w:rPr>
          <w:rFonts w:ascii="Times New Roman" w:hAnsi="Times New Roman"/>
          <w:sz w:val="28"/>
          <w:szCs w:val="28"/>
          <w:lang w:eastAsia="ru-RU"/>
        </w:rPr>
        <w:t xml:space="preserve">рювання, підприємств, установ,   організацій  </w:t>
      </w:r>
      <w:r w:rsidR="00220A60">
        <w:rPr>
          <w:rFonts w:ascii="Times New Roman" w:hAnsi="Times New Roman"/>
          <w:sz w:val="28"/>
          <w:szCs w:val="28"/>
          <w:lang w:eastAsia="ru-RU"/>
        </w:rPr>
        <w:t>громади</w:t>
      </w:r>
      <w:r w:rsidR="00311C5F">
        <w:rPr>
          <w:rFonts w:ascii="Times New Roman" w:hAnsi="Times New Roman"/>
          <w:sz w:val="28"/>
          <w:szCs w:val="28"/>
          <w:lang w:eastAsia="ru-RU"/>
        </w:rPr>
        <w:t xml:space="preserve">,  </w:t>
      </w:r>
      <w:r w:rsidRPr="00904B80">
        <w:rPr>
          <w:rFonts w:ascii="Times New Roman" w:hAnsi="Times New Roman"/>
          <w:sz w:val="28"/>
          <w:szCs w:val="28"/>
          <w:lang w:eastAsia="ru-RU"/>
        </w:rPr>
        <w:t xml:space="preserve">забезпечити виконання </w:t>
      </w:r>
      <w:r>
        <w:rPr>
          <w:rFonts w:ascii="Times New Roman" w:hAnsi="Times New Roman"/>
          <w:sz w:val="28"/>
          <w:szCs w:val="28"/>
          <w:lang w:eastAsia="ru-RU"/>
        </w:rPr>
        <w:t>плану заходів,</w:t>
      </w:r>
      <w:r w:rsidRPr="00904B8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затвердженого пунктом</w:t>
      </w:r>
      <w:r w:rsidRPr="00904B80">
        <w:rPr>
          <w:rFonts w:ascii="Times New Roman" w:hAnsi="Times New Roman"/>
          <w:sz w:val="28"/>
          <w:szCs w:val="28"/>
          <w:lang w:eastAsia="ru-RU"/>
        </w:rPr>
        <w:t xml:space="preserve"> 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2F57">
        <w:rPr>
          <w:rFonts w:ascii="Times New Roman" w:hAnsi="Times New Roman"/>
          <w:sz w:val="28"/>
          <w:szCs w:val="28"/>
          <w:lang w:eastAsia="ru-RU"/>
        </w:rPr>
        <w:t xml:space="preserve">цього </w:t>
      </w:r>
      <w:r>
        <w:rPr>
          <w:rFonts w:ascii="Times New Roman" w:hAnsi="Times New Roman"/>
          <w:sz w:val="28"/>
          <w:szCs w:val="28"/>
          <w:lang w:eastAsia="ru-RU"/>
        </w:rPr>
        <w:t>розпорядження.</w:t>
      </w:r>
    </w:p>
    <w:p w14:paraId="2EE37E05" w14:textId="62101F18" w:rsidR="00496D6D" w:rsidRDefault="009E2914" w:rsidP="004D05B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305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4D05B7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496D6D">
        <w:rPr>
          <w:rFonts w:ascii="Times New Roman" w:hAnsi="Times New Roman"/>
          <w:sz w:val="28"/>
          <w:szCs w:val="28"/>
          <w:lang w:eastAsia="ru-RU"/>
        </w:rPr>
        <w:t>6</w:t>
      </w:r>
      <w:r w:rsidR="00496D6D" w:rsidRPr="00904B80">
        <w:rPr>
          <w:rFonts w:ascii="Times New Roman" w:hAnsi="Times New Roman"/>
          <w:sz w:val="28"/>
          <w:szCs w:val="28"/>
          <w:lang w:eastAsia="ru-RU"/>
        </w:rPr>
        <w:t>.</w:t>
      </w:r>
      <w:r w:rsidR="00496D6D">
        <w:rPr>
          <w:rFonts w:ascii="Times New Roman" w:hAnsi="Times New Roman"/>
          <w:sz w:val="28"/>
          <w:szCs w:val="28"/>
          <w:lang w:eastAsia="ru-RU"/>
        </w:rPr>
        <w:t> </w:t>
      </w:r>
      <w:r w:rsidR="00496D6D" w:rsidRPr="00133566">
        <w:rPr>
          <w:rFonts w:ascii="Times New Roman" w:hAnsi="Times New Roman"/>
          <w:sz w:val="28"/>
        </w:rPr>
        <w:t xml:space="preserve">Контроль за виконанням цього розпорядження </w:t>
      </w:r>
      <w:r w:rsidR="005E2E41">
        <w:rPr>
          <w:rFonts w:ascii="Times New Roman" w:hAnsi="Times New Roman"/>
          <w:sz w:val="28"/>
        </w:rPr>
        <w:t>залишаю за собою</w:t>
      </w:r>
      <w:r w:rsidR="00496D6D" w:rsidRPr="00133566">
        <w:rPr>
          <w:rFonts w:ascii="Times New Roman" w:hAnsi="Times New Roman"/>
          <w:sz w:val="28"/>
        </w:rPr>
        <w:t>.</w:t>
      </w:r>
    </w:p>
    <w:p w14:paraId="68665FA7" w14:textId="77777777" w:rsidR="00496D6D" w:rsidRDefault="00496D6D" w:rsidP="00496D6D">
      <w:pPr>
        <w:spacing w:line="240" w:lineRule="auto"/>
        <w:ind w:right="9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A7081B4" w14:textId="77777777" w:rsidR="00496D6D" w:rsidRDefault="00496D6D" w:rsidP="00496D6D">
      <w:pPr>
        <w:spacing w:line="240" w:lineRule="auto"/>
        <w:ind w:right="9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92CAFC9" w14:textId="77777777" w:rsidR="00496D6D" w:rsidRPr="009B4EA5" w:rsidRDefault="00496D6D" w:rsidP="00496D6D">
      <w:pPr>
        <w:spacing w:line="240" w:lineRule="auto"/>
        <w:ind w:right="9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599699" w14:textId="77777777" w:rsidR="00220A60" w:rsidRPr="00220A60" w:rsidRDefault="00220A60" w:rsidP="00220A60">
      <w:pPr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220A6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Секретар селищної ради                                                      </w:t>
      </w:r>
      <w:r w:rsidRPr="00220A60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Володимир БОРАЧОК</w:t>
      </w:r>
    </w:p>
    <w:p w14:paraId="6BF346D8" w14:textId="77777777" w:rsidR="00220A60" w:rsidRPr="00220A60" w:rsidRDefault="00220A60" w:rsidP="00220A60">
      <w:pPr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14:paraId="6EF1AF72" w14:textId="77777777" w:rsidR="00220A60" w:rsidRPr="00220A60" w:rsidRDefault="00220A60" w:rsidP="00220A60">
      <w:pPr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14:paraId="48E4A6AB" w14:textId="77777777" w:rsidR="00220A60" w:rsidRPr="00220A60" w:rsidRDefault="00220A60" w:rsidP="00220A60">
      <w:pPr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14:paraId="06DACA83" w14:textId="77777777" w:rsidR="00220A60" w:rsidRPr="00220A60" w:rsidRDefault="00220A60" w:rsidP="00220A60">
      <w:pPr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220A60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Руслана Волошина</w:t>
      </w:r>
    </w:p>
    <w:p w14:paraId="1297B5A5" w14:textId="77777777" w:rsidR="00220A60" w:rsidRPr="00220A60" w:rsidRDefault="00220A60" w:rsidP="00220A60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14:paraId="61203B4E" w14:textId="77777777" w:rsidR="00220A60" w:rsidRPr="00220A60" w:rsidRDefault="00220A60" w:rsidP="00220A60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14:paraId="2C8FFA4D" w14:textId="77777777" w:rsidR="00220A60" w:rsidRPr="00220A60" w:rsidRDefault="00220A60" w:rsidP="00220A60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14:paraId="2A822315" w14:textId="77777777" w:rsidR="00220A60" w:rsidRPr="00220A60" w:rsidRDefault="00220A60" w:rsidP="00220A60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14:paraId="5D889E90" w14:textId="77777777" w:rsidR="00220A60" w:rsidRPr="00220A60" w:rsidRDefault="00220A60" w:rsidP="00220A60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14:paraId="5D37F485" w14:textId="77777777" w:rsidR="00220A60" w:rsidRP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  <w:r w:rsidRPr="00220A60">
        <w:rPr>
          <w:rFonts w:ascii="Times New Roman" w:hAnsi="Times New Roman"/>
          <w:b/>
          <w:color w:val="000000"/>
          <w:szCs w:val="32"/>
        </w:rPr>
        <w:t xml:space="preserve">                                                                                         </w:t>
      </w:r>
    </w:p>
    <w:p w14:paraId="46AC75F9" w14:textId="77777777" w:rsidR="00220A60" w:rsidRP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61369B42" w14:textId="77777777" w:rsidR="00220A60" w:rsidRP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06EF2FF6" w14:textId="77777777" w:rsidR="00220A60" w:rsidRP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210FA2F2" w14:textId="77777777" w:rsidR="00220A60" w:rsidRP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6FEAE8B1" w14:textId="5EC8CD13" w:rsid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5870309C" w14:textId="6305C14A" w:rsid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6ED50DF2" w14:textId="7E84E37D" w:rsid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4B1825E0" w14:textId="7871D8C4" w:rsid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4295C19A" w14:textId="06310817" w:rsid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22101759" w14:textId="5E5C85A0" w:rsid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1E7F323B" w14:textId="10B6B284" w:rsid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4BEB2474" w14:textId="16E26051" w:rsid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0595C5AB" w14:textId="5DCCD41C" w:rsid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15F22FB5" w14:textId="071CFE10" w:rsid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7E4B4DFA" w14:textId="29FB696E" w:rsid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2D08734F" w14:textId="383C6914" w:rsid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0097F3C5" w14:textId="606F7553" w:rsid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2EF4EA2A" w14:textId="04C8199D" w:rsid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0B8B5309" w14:textId="7AFD402E" w:rsid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60942297" w14:textId="2DFFDAB1" w:rsid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4B7577FD" w14:textId="74890DE2" w:rsid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48E6834C" w14:textId="4E47DF8A" w:rsid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36577E4F" w14:textId="559579FC" w:rsid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627597DB" w14:textId="544F8832" w:rsid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0A28C5A0" w14:textId="59324E56" w:rsid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79F41075" w14:textId="232842D4" w:rsid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5A988F43" w14:textId="29BCEBC9" w:rsid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4FAE4DD1" w14:textId="6F6B424D" w:rsid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00DB7FAF" w14:textId="7FBE0BDA" w:rsidR="00F66BF2" w:rsidRDefault="00F66BF2" w:rsidP="00220A60">
      <w:pPr>
        <w:rPr>
          <w:rFonts w:ascii="Times New Roman" w:hAnsi="Times New Roman"/>
          <w:b/>
          <w:color w:val="000000"/>
          <w:szCs w:val="32"/>
        </w:rPr>
      </w:pPr>
    </w:p>
    <w:p w14:paraId="38D99BA4" w14:textId="0F34A1BF" w:rsidR="00F66BF2" w:rsidRDefault="00F66BF2" w:rsidP="00220A60">
      <w:pPr>
        <w:rPr>
          <w:rFonts w:ascii="Times New Roman" w:hAnsi="Times New Roman"/>
          <w:b/>
          <w:color w:val="000000"/>
          <w:szCs w:val="32"/>
        </w:rPr>
      </w:pPr>
    </w:p>
    <w:p w14:paraId="712DD495" w14:textId="77777777" w:rsidR="00F66BF2" w:rsidRDefault="00F66BF2" w:rsidP="00220A60">
      <w:pPr>
        <w:rPr>
          <w:rFonts w:ascii="Times New Roman" w:hAnsi="Times New Roman"/>
          <w:b/>
          <w:color w:val="000000"/>
          <w:szCs w:val="32"/>
        </w:rPr>
      </w:pPr>
    </w:p>
    <w:p w14:paraId="3CDD8743" w14:textId="199AD7CE" w:rsid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6455B1BB" w14:textId="77777777" w:rsidR="00220A60" w:rsidRP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21EDB2C8" w14:textId="77777777" w:rsidR="00220A60" w:rsidRPr="00220A60" w:rsidRDefault="00220A60" w:rsidP="00220A60">
      <w:pPr>
        <w:rPr>
          <w:rFonts w:ascii="Times New Roman" w:hAnsi="Times New Roman"/>
          <w:b/>
          <w:color w:val="000000"/>
          <w:szCs w:val="32"/>
        </w:rPr>
      </w:pPr>
    </w:p>
    <w:p w14:paraId="36F06C76" w14:textId="77777777" w:rsidR="00220A60" w:rsidRPr="00220A60" w:rsidRDefault="00220A60" w:rsidP="00220A60">
      <w:pPr>
        <w:rPr>
          <w:rFonts w:ascii="Times New Roman" w:eastAsia="Calibri" w:hAnsi="Times New Roman"/>
          <w:sz w:val="28"/>
          <w:szCs w:val="28"/>
        </w:rPr>
      </w:pPr>
    </w:p>
    <w:p w14:paraId="407DC17C" w14:textId="77777777" w:rsidR="00220A60" w:rsidRPr="00220A60" w:rsidRDefault="00220A60" w:rsidP="00220A60">
      <w:pPr>
        <w:rPr>
          <w:rFonts w:ascii="Times New Roman" w:eastAsia="Calibri" w:hAnsi="Times New Roman"/>
          <w:sz w:val="28"/>
          <w:szCs w:val="28"/>
        </w:rPr>
      </w:pPr>
      <w:r w:rsidRPr="00220A60">
        <w:rPr>
          <w:rFonts w:ascii="Times New Roman" w:eastAsia="Calibri" w:hAnsi="Times New Roman"/>
          <w:sz w:val="28"/>
          <w:szCs w:val="28"/>
        </w:rPr>
        <w:t xml:space="preserve">Керуючий справами (секретар) </w:t>
      </w:r>
    </w:p>
    <w:p w14:paraId="33748AFD" w14:textId="77777777" w:rsidR="00220A60" w:rsidRPr="00220A60" w:rsidRDefault="00220A60" w:rsidP="00220A60">
      <w:pPr>
        <w:rPr>
          <w:rFonts w:ascii="Times New Roman" w:eastAsia="Calibri" w:hAnsi="Times New Roman"/>
          <w:sz w:val="28"/>
          <w:szCs w:val="28"/>
        </w:rPr>
      </w:pPr>
      <w:r w:rsidRPr="00220A60">
        <w:rPr>
          <w:rFonts w:ascii="Times New Roman" w:eastAsia="Calibri" w:hAnsi="Times New Roman"/>
          <w:sz w:val="28"/>
          <w:szCs w:val="28"/>
        </w:rPr>
        <w:t>виконавчого комітету                                                         Валентин ФИЩУК</w:t>
      </w:r>
    </w:p>
    <w:p w14:paraId="1904D6B1" w14:textId="77777777" w:rsidR="00220A60" w:rsidRPr="00220A60" w:rsidRDefault="00220A60" w:rsidP="00220A60">
      <w:pPr>
        <w:rPr>
          <w:rFonts w:ascii="Times New Roman" w:eastAsia="Calibri" w:hAnsi="Times New Roman"/>
          <w:sz w:val="28"/>
          <w:szCs w:val="28"/>
        </w:rPr>
      </w:pPr>
    </w:p>
    <w:p w14:paraId="69AD026A" w14:textId="77777777" w:rsidR="00220A60" w:rsidRPr="00220A60" w:rsidRDefault="00220A60" w:rsidP="00220A60">
      <w:pPr>
        <w:rPr>
          <w:rFonts w:ascii="Times New Roman" w:eastAsia="Calibri" w:hAnsi="Times New Roman"/>
          <w:sz w:val="28"/>
          <w:szCs w:val="28"/>
        </w:rPr>
      </w:pPr>
    </w:p>
    <w:p w14:paraId="2D428C9A" w14:textId="77777777" w:rsidR="00220A60" w:rsidRPr="00220A60" w:rsidRDefault="00220A60" w:rsidP="00220A60">
      <w:pPr>
        <w:rPr>
          <w:rFonts w:ascii="Times New Roman" w:eastAsia="Calibri" w:hAnsi="Times New Roman"/>
          <w:bCs/>
          <w:sz w:val="28"/>
        </w:rPr>
      </w:pPr>
      <w:r w:rsidRPr="00220A60">
        <w:rPr>
          <w:rFonts w:ascii="Times New Roman" w:eastAsia="Calibri" w:hAnsi="Times New Roman"/>
          <w:bCs/>
          <w:sz w:val="28"/>
        </w:rPr>
        <w:t>Начальник відділу організаційно-</w:t>
      </w:r>
    </w:p>
    <w:p w14:paraId="6D18BF97" w14:textId="77777777" w:rsidR="00220A60" w:rsidRPr="00220A60" w:rsidRDefault="00220A60" w:rsidP="00220A60">
      <w:pPr>
        <w:rPr>
          <w:rFonts w:ascii="Times New Roman" w:eastAsia="Calibri" w:hAnsi="Times New Roman"/>
          <w:bCs/>
          <w:sz w:val="28"/>
        </w:rPr>
      </w:pPr>
      <w:r w:rsidRPr="00220A60">
        <w:rPr>
          <w:rFonts w:ascii="Times New Roman" w:eastAsia="Calibri" w:hAnsi="Times New Roman"/>
          <w:bCs/>
          <w:sz w:val="28"/>
        </w:rPr>
        <w:t>кадрової та правової роботи                                           Руслана ВОЛОШИНА</w:t>
      </w:r>
    </w:p>
    <w:p w14:paraId="697B0747" w14:textId="77777777" w:rsidR="00220A60" w:rsidRPr="00220A60" w:rsidRDefault="00220A60" w:rsidP="00220A60">
      <w:pPr>
        <w:pStyle w:val="a6"/>
        <w:shd w:val="clear" w:color="auto" w:fill="FFFFFF"/>
        <w:spacing w:before="0" w:beforeAutospacing="0" w:after="0" w:afterAutospacing="0"/>
      </w:pPr>
    </w:p>
    <w:p w14:paraId="2FD31FB6" w14:textId="77777777" w:rsidR="00220A60" w:rsidRPr="00220A60" w:rsidRDefault="00220A60" w:rsidP="00220A60">
      <w:pPr>
        <w:pStyle w:val="a6"/>
        <w:shd w:val="clear" w:color="auto" w:fill="FFFFFF"/>
        <w:spacing w:before="0" w:beforeAutospacing="0" w:after="0" w:afterAutospacing="0"/>
      </w:pPr>
    </w:p>
    <w:p w14:paraId="517458B1" w14:textId="77777777" w:rsidR="00220A60" w:rsidRPr="00220A60" w:rsidRDefault="00220A60" w:rsidP="00220A60">
      <w:pPr>
        <w:rPr>
          <w:rFonts w:ascii="Times New Roman" w:eastAsia="Calibri" w:hAnsi="Times New Roman"/>
        </w:rPr>
      </w:pPr>
      <w:r w:rsidRPr="00220A60">
        <w:rPr>
          <w:rFonts w:ascii="Times New Roman" w:eastAsia="Calibri" w:hAnsi="Times New Roman"/>
          <w:sz w:val="28"/>
          <w:szCs w:val="28"/>
        </w:rPr>
        <w:t>Головний спеціаліст-юрисконсульт</w:t>
      </w:r>
      <w:r w:rsidRPr="00220A60">
        <w:rPr>
          <w:rFonts w:ascii="Times New Roman" w:eastAsia="Calibri" w:hAnsi="Times New Roman"/>
        </w:rPr>
        <w:t xml:space="preserve"> </w:t>
      </w:r>
    </w:p>
    <w:p w14:paraId="777B5464" w14:textId="77777777" w:rsidR="00220A60" w:rsidRPr="00220A60" w:rsidRDefault="00220A60" w:rsidP="00220A60">
      <w:pPr>
        <w:rPr>
          <w:rFonts w:ascii="Times New Roman" w:eastAsia="Calibri" w:hAnsi="Times New Roman"/>
          <w:sz w:val="28"/>
          <w:szCs w:val="28"/>
        </w:rPr>
      </w:pPr>
      <w:r w:rsidRPr="00220A60">
        <w:rPr>
          <w:rFonts w:ascii="Times New Roman" w:eastAsia="Calibri" w:hAnsi="Times New Roman"/>
          <w:sz w:val="28"/>
          <w:szCs w:val="28"/>
        </w:rPr>
        <w:t>відділу організаційно-</w:t>
      </w:r>
    </w:p>
    <w:p w14:paraId="51617537" w14:textId="77777777" w:rsidR="00220A60" w:rsidRPr="00220A60" w:rsidRDefault="00220A60" w:rsidP="00220A60">
      <w:pPr>
        <w:rPr>
          <w:rFonts w:ascii="Times New Roman" w:eastAsia="Calibri" w:hAnsi="Times New Roman"/>
          <w:sz w:val="28"/>
          <w:szCs w:val="28"/>
        </w:rPr>
      </w:pPr>
      <w:r w:rsidRPr="00220A60">
        <w:rPr>
          <w:rFonts w:ascii="Times New Roman" w:eastAsia="Calibri" w:hAnsi="Times New Roman"/>
          <w:sz w:val="28"/>
          <w:szCs w:val="28"/>
        </w:rPr>
        <w:t>кадрової та правової роботи                                                 Ольга ТРИКУШ</w:t>
      </w:r>
    </w:p>
    <w:p w14:paraId="22DAA69C" w14:textId="77777777" w:rsidR="00220A60" w:rsidRPr="00220A60" w:rsidRDefault="00220A60" w:rsidP="00220A60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39366A2A" w14:textId="77777777" w:rsidR="00220A60" w:rsidRPr="00220A60" w:rsidRDefault="00220A60" w:rsidP="00220A60">
      <w:pPr>
        <w:rPr>
          <w:rFonts w:ascii="Times New Roman" w:hAnsi="Times New Roman"/>
          <w:b/>
          <w:sz w:val="28"/>
        </w:rPr>
      </w:pPr>
    </w:p>
    <w:p w14:paraId="7793AFA3" w14:textId="77777777" w:rsidR="00220A60" w:rsidRPr="00220A60" w:rsidRDefault="00220A60" w:rsidP="00220A60">
      <w:pPr>
        <w:rPr>
          <w:rFonts w:ascii="Times New Roman" w:hAnsi="Times New Roman"/>
          <w:b/>
          <w:sz w:val="28"/>
        </w:rPr>
      </w:pPr>
    </w:p>
    <w:p w14:paraId="77C5ED02" w14:textId="77777777" w:rsidR="00220A60" w:rsidRDefault="00220A60" w:rsidP="00220A60">
      <w:pPr>
        <w:rPr>
          <w:b/>
          <w:sz w:val="28"/>
        </w:rPr>
      </w:pPr>
    </w:p>
    <w:p w14:paraId="7F225C09" w14:textId="77777777" w:rsidR="00220A60" w:rsidRDefault="00220A60" w:rsidP="00220A60">
      <w:pPr>
        <w:rPr>
          <w:b/>
          <w:sz w:val="28"/>
        </w:rPr>
      </w:pPr>
    </w:p>
    <w:p w14:paraId="1564FEDB" w14:textId="69E2D4CB" w:rsidR="00D01077" w:rsidRDefault="00D01077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5E91E389" w14:textId="25DE5342" w:rsidR="00E44501" w:rsidRDefault="00E44501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5D2CDFCB" w14:textId="1D926044" w:rsidR="007E7EC8" w:rsidRDefault="007E7EC8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1383CB4D" w14:textId="421AFE19" w:rsidR="007E7EC8" w:rsidRDefault="007E7EC8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2092D69B" w14:textId="3C3FC3C3" w:rsidR="007E7EC8" w:rsidRDefault="007E7EC8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7545E64E" w14:textId="15A12FB5" w:rsidR="007E7EC8" w:rsidRDefault="007E7EC8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63AFDF7C" w14:textId="6D1D82BE" w:rsidR="007E7EC8" w:rsidRDefault="007E7EC8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202DA60A" w14:textId="1247A095" w:rsidR="007E7EC8" w:rsidRDefault="007E7EC8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60E82A86" w14:textId="45B451F0" w:rsidR="007E7EC8" w:rsidRDefault="007E7EC8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31B8364F" w14:textId="0308518A" w:rsidR="007E7EC8" w:rsidRDefault="007E7EC8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712CD0A1" w14:textId="5F4CA4DA" w:rsidR="007E7EC8" w:rsidRDefault="007E7EC8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1A5D3369" w14:textId="048A126C" w:rsidR="007E7EC8" w:rsidRDefault="007E7EC8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3FF17374" w14:textId="2CE70827" w:rsidR="007E7EC8" w:rsidRDefault="007E7EC8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36307FEF" w14:textId="7DA8BD66" w:rsidR="007E7EC8" w:rsidRDefault="007E7EC8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4D77007E" w14:textId="55DB854A" w:rsidR="007E7EC8" w:rsidRDefault="007E7EC8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61955BB8" w14:textId="39EC9B01" w:rsidR="0034639E" w:rsidRDefault="0034639E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45034430" w14:textId="295BC293" w:rsidR="0034639E" w:rsidRDefault="0034639E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404452C6" w14:textId="182859D0" w:rsidR="0034639E" w:rsidRDefault="0034639E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5F0A38E8" w14:textId="26360CE6" w:rsidR="0034639E" w:rsidRDefault="0034639E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0299AD9F" w14:textId="5CA66CF9" w:rsidR="0034639E" w:rsidRDefault="0034639E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77AF7FD9" w14:textId="22C88E30" w:rsidR="0034639E" w:rsidRDefault="0034639E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03037FB6" w14:textId="38472C67" w:rsidR="0034639E" w:rsidRDefault="0034639E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1D7F499C" w14:textId="37379627" w:rsidR="0034639E" w:rsidRDefault="0034639E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6A881DA6" w14:textId="02E64E16" w:rsidR="0034639E" w:rsidRDefault="0034639E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584E613B" w14:textId="51F4F9F7" w:rsidR="0034639E" w:rsidRDefault="0034639E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3E2647EE" w14:textId="5DA24F13" w:rsidR="0034639E" w:rsidRDefault="0034639E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36C06F09" w14:textId="2633C36E" w:rsidR="0034639E" w:rsidRDefault="0034639E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2ADD2010" w14:textId="77777777" w:rsidR="006C1CCB" w:rsidRDefault="006C1CCB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tbl>
      <w:tblPr>
        <w:tblW w:w="0" w:type="auto"/>
        <w:tblInd w:w="4962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220A60" w:rsidRPr="001A711E" w14:paraId="19AF7C21" w14:textId="77777777" w:rsidTr="009F7097">
        <w:tc>
          <w:tcPr>
            <w:tcW w:w="4677" w:type="dxa"/>
          </w:tcPr>
          <w:p w14:paraId="7D37BFDB" w14:textId="77777777" w:rsidR="00220A60" w:rsidRDefault="00220A60" w:rsidP="009F7097">
            <w:pPr>
              <w:snapToGrid w:val="0"/>
              <w:spacing w:line="240" w:lineRule="auto"/>
              <w:ind w:firstLine="32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  <w:lastRenderedPageBreak/>
              <w:t>ЗАТВЕРДЖЕНО</w:t>
            </w:r>
          </w:p>
          <w:p w14:paraId="5EC82BC5" w14:textId="77777777" w:rsidR="00220A60" w:rsidRPr="00CF706C" w:rsidRDefault="00220A60" w:rsidP="009F7097">
            <w:pPr>
              <w:snapToGrid w:val="0"/>
              <w:spacing w:line="240" w:lineRule="auto"/>
              <w:ind w:firstLine="32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14:paraId="1C886CF8" w14:textId="22EF514C" w:rsidR="00220A60" w:rsidRPr="00CF706C" w:rsidRDefault="00220A60" w:rsidP="009F7097">
            <w:pPr>
              <w:spacing w:line="240" w:lineRule="auto"/>
              <w:ind w:firstLine="47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  <w:t>Р</w:t>
            </w:r>
            <w:r w:rsidRPr="001A711E"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  <w:t xml:space="preserve">озпорядження </w:t>
            </w:r>
          </w:p>
          <w:p w14:paraId="38C932D2" w14:textId="633569B8" w:rsidR="00220A60" w:rsidRPr="001A711E" w:rsidRDefault="00350EFA" w:rsidP="009F7097">
            <w:pPr>
              <w:spacing w:line="240" w:lineRule="auto"/>
              <w:ind w:firstLine="47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  <w:t>11 червня</w:t>
            </w:r>
            <w:r w:rsidR="00220A60"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  <w:t xml:space="preserve"> 2026 року № </w:t>
            </w:r>
            <w:r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  <w:t xml:space="preserve">   -р</w:t>
            </w:r>
            <w:r w:rsidR="00220A60"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  <w:t xml:space="preserve">   </w:t>
            </w:r>
          </w:p>
        </w:tc>
      </w:tr>
    </w:tbl>
    <w:p w14:paraId="7C39CFA8" w14:textId="77777777" w:rsidR="00220A60" w:rsidRDefault="00220A60" w:rsidP="00220A60">
      <w:pPr>
        <w:keepNext/>
        <w:spacing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50E05FC9" w14:textId="77777777" w:rsidR="00220A60" w:rsidRDefault="00220A60" w:rsidP="00220A60">
      <w:pPr>
        <w:keepNext/>
        <w:spacing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4AC77052" w14:textId="6657DF09" w:rsidR="00220A60" w:rsidRPr="001A711E" w:rsidRDefault="00350EFA" w:rsidP="00220A60">
      <w:pPr>
        <w:keepNext/>
        <w:spacing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ПОСАДОВИЙ </w:t>
      </w:r>
      <w:r w:rsidR="00220A60" w:rsidRPr="001A711E">
        <w:rPr>
          <w:rFonts w:ascii="Times New Roman" w:hAnsi="Times New Roman"/>
          <w:sz w:val="28"/>
          <w:szCs w:val="28"/>
          <w:lang w:eastAsia="ru-RU"/>
        </w:rPr>
        <w:t>СКЛАД</w:t>
      </w:r>
    </w:p>
    <w:p w14:paraId="0F4247AD" w14:textId="00DEF0B9" w:rsidR="00220A60" w:rsidRDefault="00350EFA" w:rsidP="00FE698E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Робочої групи</w:t>
      </w:r>
      <w:r w:rsidR="00220A60" w:rsidRPr="001A71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0A60">
        <w:rPr>
          <w:rFonts w:ascii="Times New Roman" w:hAnsi="Times New Roman"/>
          <w:sz w:val="28"/>
          <w:szCs w:val="28"/>
          <w:lang w:eastAsia="ru-RU"/>
        </w:rPr>
        <w:t>з</w:t>
      </w:r>
      <w:r w:rsidR="00220A60" w:rsidRPr="001A711E">
        <w:rPr>
          <w:rFonts w:ascii="Times New Roman" w:hAnsi="Times New Roman"/>
          <w:sz w:val="28"/>
          <w:szCs w:val="28"/>
          <w:lang w:eastAsia="ru-RU"/>
        </w:rPr>
        <w:t xml:space="preserve"> підготов</w:t>
      </w:r>
      <w:r w:rsidR="00220A60">
        <w:rPr>
          <w:rFonts w:ascii="Times New Roman" w:hAnsi="Times New Roman"/>
          <w:sz w:val="28"/>
          <w:szCs w:val="28"/>
          <w:lang w:eastAsia="ru-RU"/>
        </w:rPr>
        <w:t xml:space="preserve">ки </w:t>
      </w:r>
      <w:r>
        <w:rPr>
          <w:rFonts w:ascii="Times New Roman" w:hAnsi="Times New Roman"/>
          <w:spacing w:val="-6"/>
          <w:sz w:val="28"/>
          <w:szCs w:val="28"/>
          <w:lang w:eastAsia="ru-RU"/>
        </w:rPr>
        <w:t xml:space="preserve">об’єктів житлово-комунального господарства та паливно-енергетичного комплексу громади до </w:t>
      </w:r>
      <w:r>
        <w:rPr>
          <w:rFonts w:ascii="Times New Roman" w:hAnsi="Times New Roman"/>
          <w:sz w:val="28"/>
          <w:szCs w:val="28"/>
          <w:lang w:eastAsia="ru-RU"/>
        </w:rPr>
        <w:t>осінньо-зимового періоду</w:t>
      </w:r>
      <w:r>
        <w:rPr>
          <w:rFonts w:ascii="Times New Roman" w:hAnsi="Times New Roman"/>
          <w:spacing w:val="-6"/>
          <w:sz w:val="28"/>
          <w:szCs w:val="28"/>
          <w:lang w:eastAsia="ru-RU"/>
        </w:rPr>
        <w:t xml:space="preserve"> 2026</w:t>
      </w:r>
      <w:r w:rsidRPr="00904B80">
        <w:rPr>
          <w:rFonts w:ascii="Times New Roman" w:hAnsi="Times New Roman"/>
          <w:spacing w:val="-6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>2027</w:t>
      </w:r>
      <w:r w:rsidRPr="00904B80">
        <w:rPr>
          <w:rFonts w:ascii="Times New Roman" w:hAnsi="Times New Roman"/>
          <w:sz w:val="28"/>
          <w:szCs w:val="28"/>
          <w:lang w:eastAsia="ru-RU"/>
        </w:rPr>
        <w:t xml:space="preserve"> років</w:t>
      </w:r>
    </w:p>
    <w:p w14:paraId="35866BB6" w14:textId="77777777" w:rsidR="00350EFA" w:rsidRPr="00FA0ED0" w:rsidRDefault="00350EFA" w:rsidP="00FE698E">
      <w:pPr>
        <w:spacing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4"/>
        <w:gridCol w:w="7938"/>
      </w:tblGrid>
      <w:tr w:rsidR="00220A60" w14:paraId="1502F016" w14:textId="77777777" w:rsidTr="00350EFA">
        <w:trPr>
          <w:trHeight w:val="332"/>
        </w:trPr>
        <w:tc>
          <w:tcPr>
            <w:tcW w:w="8222" w:type="dxa"/>
            <w:gridSpan w:val="2"/>
            <w:vAlign w:val="center"/>
          </w:tcPr>
          <w:p w14:paraId="6EDD6DFE" w14:textId="77777777" w:rsidR="00220A60" w:rsidRDefault="00350EFA" w:rsidP="00FE698E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 xml:space="preserve">                      </w:t>
            </w:r>
            <w:r w:rsidR="00220A60" w:rsidRPr="00BF1A22">
              <w:rPr>
                <w:rFonts w:ascii="Times New Roman" w:eastAsia="Calibri" w:hAnsi="Times New Roman"/>
                <w:sz w:val="28"/>
              </w:rPr>
              <w:t xml:space="preserve">Голова </w:t>
            </w:r>
            <w:r>
              <w:rPr>
                <w:rFonts w:ascii="Times New Roman" w:eastAsia="Calibri" w:hAnsi="Times New Roman"/>
                <w:sz w:val="28"/>
              </w:rPr>
              <w:t>Робочої групи</w:t>
            </w:r>
          </w:p>
          <w:p w14:paraId="7CC4627A" w14:textId="106E346A" w:rsidR="00513B1F" w:rsidRPr="00BF1A22" w:rsidRDefault="00513B1F" w:rsidP="00FE698E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</w:p>
        </w:tc>
      </w:tr>
      <w:tr w:rsidR="00220A60" w14:paraId="444B6DE2" w14:textId="77777777" w:rsidTr="00350EFA">
        <w:trPr>
          <w:trHeight w:val="320"/>
        </w:trPr>
        <w:tc>
          <w:tcPr>
            <w:tcW w:w="284" w:type="dxa"/>
          </w:tcPr>
          <w:p w14:paraId="2CC148F2" w14:textId="58D16F4A" w:rsidR="00220A60" w:rsidRPr="00BF1A22" w:rsidRDefault="00220A60" w:rsidP="00FE698E">
            <w:pPr>
              <w:spacing w:line="240" w:lineRule="auto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7938" w:type="dxa"/>
            <w:vAlign w:val="bottom"/>
          </w:tcPr>
          <w:p w14:paraId="519B0CEB" w14:textId="52D9385E" w:rsidR="00220A60" w:rsidRPr="00FE698E" w:rsidRDefault="00FE698E" w:rsidP="00FE698E">
            <w:pPr>
              <w:pStyle w:val="a8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98E">
              <w:rPr>
                <w:rFonts w:ascii="Times New Roman" w:hAnsi="Times New Roman"/>
                <w:sz w:val="28"/>
              </w:rPr>
              <w:t>с</w:t>
            </w:r>
            <w:r w:rsidR="00350EFA" w:rsidRPr="00FE698E">
              <w:rPr>
                <w:rFonts w:ascii="Times New Roman" w:hAnsi="Times New Roman"/>
                <w:sz w:val="28"/>
              </w:rPr>
              <w:t>екретар селищної ради</w:t>
            </w:r>
            <w:r w:rsidR="003F2C3A">
              <w:rPr>
                <w:rFonts w:ascii="Times New Roman" w:hAnsi="Times New Roman"/>
                <w:sz w:val="28"/>
              </w:rPr>
              <w:t>;</w:t>
            </w:r>
          </w:p>
        </w:tc>
      </w:tr>
    </w:tbl>
    <w:tbl>
      <w:tblPr>
        <w:tblpPr w:leftFromText="180" w:rightFromText="180" w:vertAnchor="text" w:horzAnchor="margin" w:tblpY="165"/>
        <w:tblW w:w="9635" w:type="dxa"/>
        <w:tblLook w:val="04A0" w:firstRow="1" w:lastRow="0" w:firstColumn="1" w:lastColumn="0" w:noHBand="0" w:noVBand="1"/>
      </w:tblPr>
      <w:tblGrid>
        <w:gridCol w:w="284"/>
        <w:gridCol w:w="3794"/>
        <w:gridCol w:w="1763"/>
        <w:gridCol w:w="3794"/>
      </w:tblGrid>
      <w:tr w:rsidR="00220A60" w14:paraId="0E71E34B" w14:textId="77777777" w:rsidTr="00350EFA">
        <w:trPr>
          <w:trHeight w:val="80"/>
        </w:trPr>
        <w:tc>
          <w:tcPr>
            <w:tcW w:w="9635" w:type="dxa"/>
            <w:gridSpan w:val="4"/>
            <w:vAlign w:val="center"/>
          </w:tcPr>
          <w:p w14:paraId="5052B81E" w14:textId="300AA476" w:rsidR="00220A60" w:rsidRDefault="00220A60" w:rsidP="00FE698E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F1A22">
              <w:rPr>
                <w:rFonts w:ascii="Times New Roman" w:eastAsia="Calibri" w:hAnsi="Times New Roman"/>
                <w:sz w:val="28"/>
              </w:rPr>
              <w:t>Заступник</w:t>
            </w:r>
            <w:r>
              <w:rPr>
                <w:rFonts w:ascii="Times New Roman" w:eastAsia="Calibri" w:hAnsi="Times New Roman"/>
                <w:sz w:val="28"/>
              </w:rPr>
              <w:t xml:space="preserve"> голови</w:t>
            </w:r>
            <w:r w:rsidRPr="00BF1A22">
              <w:rPr>
                <w:rFonts w:ascii="Times New Roman" w:eastAsia="Calibri" w:hAnsi="Times New Roman"/>
                <w:sz w:val="28"/>
              </w:rPr>
              <w:t xml:space="preserve"> </w:t>
            </w:r>
            <w:r w:rsidR="00513B1F">
              <w:rPr>
                <w:rFonts w:ascii="Times New Roman" w:eastAsia="Calibri" w:hAnsi="Times New Roman"/>
                <w:sz w:val="28"/>
              </w:rPr>
              <w:t>Робочої групи</w:t>
            </w:r>
          </w:p>
          <w:p w14:paraId="1CC36121" w14:textId="620AB871" w:rsidR="00513B1F" w:rsidRPr="00BF1A22" w:rsidRDefault="00513B1F" w:rsidP="00FE698E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</w:p>
        </w:tc>
      </w:tr>
      <w:tr w:rsidR="00220A60" w14:paraId="77B01227" w14:textId="77777777" w:rsidTr="00350EFA">
        <w:trPr>
          <w:gridAfter w:val="1"/>
          <w:wAfter w:w="3794" w:type="dxa"/>
          <w:trHeight w:val="80"/>
        </w:trPr>
        <w:tc>
          <w:tcPr>
            <w:tcW w:w="284" w:type="dxa"/>
          </w:tcPr>
          <w:p w14:paraId="42295F7B" w14:textId="58D8E748" w:rsidR="00220A60" w:rsidRPr="00BF1A22" w:rsidRDefault="00220A60" w:rsidP="00FE698E">
            <w:pPr>
              <w:spacing w:line="240" w:lineRule="auto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5557" w:type="dxa"/>
            <w:gridSpan w:val="2"/>
          </w:tcPr>
          <w:p w14:paraId="0FBF39A4" w14:textId="45E823ED" w:rsidR="00220A60" w:rsidRPr="00FE698E" w:rsidRDefault="00FE698E" w:rsidP="003F2C3A">
            <w:pPr>
              <w:pStyle w:val="a8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98E">
              <w:rPr>
                <w:rFonts w:ascii="Times New Roman" w:hAnsi="Times New Roman"/>
                <w:sz w:val="28"/>
                <w:szCs w:val="28"/>
              </w:rPr>
              <w:t>д</w:t>
            </w:r>
            <w:r w:rsidR="00350EFA" w:rsidRPr="00FE698E">
              <w:rPr>
                <w:rFonts w:ascii="Times New Roman" w:hAnsi="Times New Roman"/>
                <w:sz w:val="28"/>
                <w:szCs w:val="28"/>
              </w:rPr>
              <w:t>иректор КП «Мар’янівське ВУЖКГ»</w:t>
            </w:r>
            <w:r w:rsidR="003F2C3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840C41B" w14:textId="61583391" w:rsidR="00350EFA" w:rsidRPr="00C51770" w:rsidRDefault="00350EFA" w:rsidP="00FE698E">
            <w:pPr>
              <w:pStyle w:val="a8"/>
              <w:spacing w:line="240" w:lineRule="auto"/>
              <w:ind w:left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14:paraId="1F60E14C" w14:textId="77777777" w:rsidTr="00350EFA">
        <w:trPr>
          <w:trHeight w:val="80"/>
        </w:trPr>
        <w:tc>
          <w:tcPr>
            <w:tcW w:w="9635" w:type="dxa"/>
            <w:gridSpan w:val="4"/>
            <w:vAlign w:val="center"/>
          </w:tcPr>
          <w:p w14:paraId="103FE390" w14:textId="2EADC904" w:rsidR="00220A60" w:rsidRDefault="00220A60" w:rsidP="00FE698E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F1A22">
              <w:rPr>
                <w:rFonts w:ascii="Times New Roman" w:eastAsia="Calibri" w:hAnsi="Times New Roman"/>
                <w:sz w:val="28"/>
              </w:rPr>
              <w:t xml:space="preserve">Секретар </w:t>
            </w:r>
            <w:r w:rsidR="00350EFA">
              <w:rPr>
                <w:rFonts w:ascii="Times New Roman" w:eastAsia="Calibri" w:hAnsi="Times New Roman"/>
                <w:sz w:val="28"/>
              </w:rPr>
              <w:t>Робочої групи</w:t>
            </w:r>
          </w:p>
          <w:p w14:paraId="5C056063" w14:textId="77777777" w:rsidR="00FE698E" w:rsidRDefault="00FE698E" w:rsidP="00FE698E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</w:p>
          <w:p w14:paraId="38B553E9" w14:textId="25F02B5E" w:rsidR="00350EFA" w:rsidRPr="00FE698E" w:rsidRDefault="00FE698E" w:rsidP="00FE698E">
            <w:pPr>
              <w:pStyle w:val="a8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8"/>
              </w:rPr>
            </w:pPr>
            <w:r w:rsidRPr="00FE698E">
              <w:rPr>
                <w:rFonts w:ascii="Times New Roman" w:hAnsi="Times New Roman"/>
                <w:sz w:val="28"/>
              </w:rPr>
              <w:t>г</w:t>
            </w:r>
            <w:r w:rsidR="00350EFA" w:rsidRPr="00FE698E">
              <w:rPr>
                <w:rFonts w:ascii="Times New Roman" w:hAnsi="Times New Roman"/>
                <w:sz w:val="28"/>
              </w:rPr>
              <w:t xml:space="preserve">оловний спеціаліст </w:t>
            </w:r>
            <w:r w:rsidR="00D247AB" w:rsidRPr="00FE698E">
              <w:rPr>
                <w:rFonts w:ascii="Times New Roman" w:hAnsi="Times New Roman"/>
                <w:sz w:val="28"/>
              </w:rPr>
              <w:t>відділу містобудування та архітектури, комунальної власності</w:t>
            </w:r>
            <w:r w:rsidRPr="00FE698E">
              <w:rPr>
                <w:rFonts w:ascii="Times New Roman" w:hAnsi="Times New Roman"/>
                <w:sz w:val="28"/>
              </w:rPr>
              <w:t>, інвестицій Мар’янівської селищної ради</w:t>
            </w:r>
            <w:r w:rsidR="003F2C3A">
              <w:rPr>
                <w:rFonts w:ascii="Times New Roman" w:hAnsi="Times New Roman"/>
                <w:sz w:val="28"/>
              </w:rPr>
              <w:t>;</w:t>
            </w:r>
          </w:p>
        </w:tc>
      </w:tr>
      <w:tr w:rsidR="00220A60" w14:paraId="51B41972" w14:textId="77777777" w:rsidTr="00350EFA">
        <w:trPr>
          <w:trHeight w:val="80"/>
        </w:trPr>
        <w:tc>
          <w:tcPr>
            <w:tcW w:w="4078" w:type="dxa"/>
            <w:gridSpan w:val="2"/>
          </w:tcPr>
          <w:p w14:paraId="62AFD74E" w14:textId="2CF4E24A" w:rsidR="00220A60" w:rsidRPr="00BF1A22" w:rsidRDefault="00220A60" w:rsidP="00FE698E">
            <w:pPr>
              <w:spacing w:line="240" w:lineRule="auto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5557" w:type="dxa"/>
            <w:gridSpan w:val="2"/>
          </w:tcPr>
          <w:p w14:paraId="0EE3BC1B" w14:textId="6C53713A" w:rsidR="00220A60" w:rsidRPr="00BF1A22" w:rsidRDefault="00220A60" w:rsidP="00FE698E">
            <w:pPr>
              <w:spacing w:line="240" w:lineRule="auto"/>
              <w:ind w:left="13" w:hanging="13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</w:tr>
    </w:tbl>
    <w:p w14:paraId="054108C1" w14:textId="77777777" w:rsidR="00220A60" w:rsidRPr="00FA0ED0" w:rsidRDefault="00220A60" w:rsidP="00FE698E">
      <w:pPr>
        <w:spacing w:line="240" w:lineRule="auto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220A60" w14:paraId="4004B259" w14:textId="77777777" w:rsidTr="00350EFA">
        <w:trPr>
          <w:trHeight w:val="80"/>
        </w:trPr>
        <w:tc>
          <w:tcPr>
            <w:tcW w:w="9638" w:type="dxa"/>
            <w:vAlign w:val="center"/>
          </w:tcPr>
          <w:p w14:paraId="287998DC" w14:textId="77777777" w:rsidR="00220A60" w:rsidRDefault="00220A60" w:rsidP="00FE698E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Члени</w:t>
            </w:r>
            <w:r w:rsidR="00FE698E">
              <w:rPr>
                <w:rFonts w:ascii="Times New Roman" w:eastAsia="Calibri" w:hAnsi="Times New Roman"/>
                <w:sz w:val="28"/>
              </w:rPr>
              <w:t xml:space="preserve"> Робочої групи</w:t>
            </w:r>
          </w:p>
          <w:p w14:paraId="37F08447" w14:textId="77777777" w:rsidR="00FE698E" w:rsidRDefault="00FE698E" w:rsidP="00FE698E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</w:p>
          <w:p w14:paraId="12381155" w14:textId="6E5698E0" w:rsidR="00FE698E" w:rsidRPr="00FE698E" w:rsidRDefault="00FE698E" w:rsidP="00FE698E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</w:rPr>
            </w:pPr>
            <w:r w:rsidRPr="00FE698E">
              <w:rPr>
                <w:rFonts w:ascii="Times New Roman" w:hAnsi="Times New Roman"/>
                <w:sz w:val="28"/>
              </w:rPr>
              <w:t>староста Бранівського старостинського округу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15409F30" w14:textId="0B33B952" w:rsidR="00FE698E" w:rsidRPr="00FE698E" w:rsidRDefault="00FE698E" w:rsidP="00FE698E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</w:rPr>
            </w:pPr>
            <w:r w:rsidRPr="00FE698E">
              <w:rPr>
                <w:rFonts w:ascii="Times New Roman" w:hAnsi="Times New Roman"/>
                <w:sz w:val="28"/>
              </w:rPr>
              <w:t>староста Бужанівського старостинського округу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6C160902" w14:textId="5A5940A6" w:rsidR="00FE698E" w:rsidRPr="00FE698E" w:rsidRDefault="00FE698E" w:rsidP="00FE698E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</w:rPr>
            </w:pPr>
            <w:r w:rsidRPr="00FE698E">
              <w:rPr>
                <w:rFonts w:ascii="Times New Roman" w:hAnsi="Times New Roman"/>
                <w:sz w:val="28"/>
              </w:rPr>
              <w:t>староста Галичанського старостинського округу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06E45495" w14:textId="2D12138C" w:rsidR="00FE698E" w:rsidRPr="00FE698E" w:rsidRDefault="00FE698E" w:rsidP="00FE698E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</w:rPr>
            </w:pPr>
            <w:r w:rsidRPr="00FE698E">
              <w:rPr>
                <w:rFonts w:ascii="Times New Roman" w:hAnsi="Times New Roman"/>
                <w:sz w:val="28"/>
              </w:rPr>
              <w:t>староста Цегівського старостинського округу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352840B4" w14:textId="2984A346" w:rsidR="00FE698E" w:rsidRPr="00FE698E" w:rsidRDefault="00FE698E" w:rsidP="00FE698E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</w:rPr>
            </w:pPr>
            <w:r w:rsidRPr="00FE698E">
              <w:rPr>
                <w:rFonts w:ascii="Times New Roman" w:hAnsi="Times New Roman"/>
                <w:sz w:val="28"/>
              </w:rPr>
              <w:t>директор  КЗ «Центр культурних послуг» Мар’янівської селищної ради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5D7C7D08" w14:textId="14444E8C" w:rsidR="00FE698E" w:rsidRPr="00FE698E" w:rsidRDefault="00FE698E" w:rsidP="00FE698E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</w:rPr>
            </w:pPr>
            <w:r w:rsidRPr="00FE698E">
              <w:rPr>
                <w:rFonts w:ascii="Times New Roman" w:hAnsi="Times New Roman"/>
                <w:sz w:val="28"/>
              </w:rPr>
              <w:t>директор КУ «Центр надання соціальних послуг» Мар’янівської селищної ради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0427E27B" w14:textId="6208F84F" w:rsidR="00FE698E" w:rsidRPr="00FE698E" w:rsidRDefault="004C77F1" w:rsidP="00FE698E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в.о.</w:t>
            </w:r>
            <w:r w:rsidR="00FE698E" w:rsidRPr="00FE698E">
              <w:rPr>
                <w:rFonts w:ascii="Times New Roman" w:hAnsi="Times New Roman"/>
                <w:sz w:val="28"/>
              </w:rPr>
              <w:t>начальник</w:t>
            </w:r>
            <w:r>
              <w:rPr>
                <w:rFonts w:ascii="Times New Roman" w:hAnsi="Times New Roman"/>
                <w:sz w:val="28"/>
              </w:rPr>
              <w:t>а</w:t>
            </w:r>
            <w:r w:rsidR="00FE698E" w:rsidRPr="00FE698E">
              <w:rPr>
                <w:rFonts w:ascii="Times New Roman" w:hAnsi="Times New Roman"/>
                <w:sz w:val="28"/>
              </w:rPr>
              <w:t xml:space="preserve"> відділу освіти, молоді, спорту та охорони здоров’я</w:t>
            </w:r>
            <w:r>
              <w:rPr>
                <w:rFonts w:ascii="Times New Roman" w:hAnsi="Times New Roman"/>
                <w:sz w:val="28"/>
              </w:rPr>
              <w:t xml:space="preserve"> Мар’янівської селищної ради</w:t>
            </w:r>
            <w:r w:rsidR="00FE698E">
              <w:rPr>
                <w:rFonts w:ascii="Times New Roman" w:hAnsi="Times New Roman"/>
                <w:sz w:val="28"/>
              </w:rPr>
              <w:t>.</w:t>
            </w:r>
          </w:p>
          <w:p w14:paraId="2AF97B87" w14:textId="50A9261C" w:rsidR="00FE698E" w:rsidRPr="00BF1A22" w:rsidRDefault="00FE698E" w:rsidP="00FE698E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</w:p>
        </w:tc>
      </w:tr>
    </w:tbl>
    <w:p w14:paraId="6AB0B6CA" w14:textId="77777777" w:rsidR="00220A60" w:rsidRPr="00381075" w:rsidRDefault="00220A60" w:rsidP="00220A60">
      <w:pPr>
        <w:spacing w:line="240" w:lineRule="auto"/>
        <w:rPr>
          <w:rFonts w:ascii="Times New Roman" w:hAnsi="Times New Roman"/>
          <w:sz w:val="28"/>
        </w:rPr>
      </w:pPr>
    </w:p>
    <w:p w14:paraId="09450F59" w14:textId="212C888F" w:rsidR="00220A60" w:rsidRDefault="00220A60" w:rsidP="00220A60">
      <w:pPr>
        <w:spacing w:line="36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14:paraId="447F9F61" w14:textId="77777777" w:rsidR="00220A60" w:rsidRDefault="00220A60" w:rsidP="00220A60">
      <w:pPr>
        <w:spacing w:line="36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14:paraId="44236FCE" w14:textId="77777777" w:rsidR="00220A60" w:rsidRDefault="00220A60" w:rsidP="00220A60">
      <w:pPr>
        <w:spacing w:line="36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14:paraId="6F910F5D" w14:textId="77777777" w:rsidR="00220A60" w:rsidRDefault="00220A60" w:rsidP="00220A60">
      <w:pPr>
        <w:spacing w:line="36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14:paraId="21B5BF9E" w14:textId="77777777" w:rsidR="00220A60" w:rsidRDefault="00220A60" w:rsidP="00513B1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93AC1EC" w14:textId="41E26730" w:rsidR="00220A60" w:rsidRDefault="00220A60" w:rsidP="00220A60">
      <w:pPr>
        <w:spacing w:line="36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14:paraId="3ECC06FA" w14:textId="77777777" w:rsidR="00220A60" w:rsidRDefault="00220A60" w:rsidP="00220A60">
      <w:pPr>
        <w:spacing w:line="36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14:paraId="1E2C808A" w14:textId="387DEC28" w:rsidR="00220A60" w:rsidRPr="00220A60" w:rsidRDefault="00220A60" w:rsidP="00220A60">
      <w:pPr>
        <w:spacing w:line="36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220A60">
        <w:rPr>
          <w:rFonts w:ascii="Times New Roman" w:hAnsi="Times New Roman"/>
          <w:sz w:val="28"/>
          <w:szCs w:val="28"/>
        </w:rPr>
        <w:lastRenderedPageBreak/>
        <w:t>ЗАТВЕРДЖЕНО</w:t>
      </w:r>
    </w:p>
    <w:p w14:paraId="780F18D7" w14:textId="23541FB5" w:rsidR="00220A60" w:rsidRPr="00220A60" w:rsidRDefault="00220A60" w:rsidP="00513B1F">
      <w:pPr>
        <w:ind w:left="5387"/>
        <w:jc w:val="both"/>
        <w:rPr>
          <w:rFonts w:ascii="Times New Roman" w:hAnsi="Times New Roman"/>
          <w:sz w:val="28"/>
          <w:szCs w:val="28"/>
        </w:rPr>
      </w:pPr>
      <w:r w:rsidRPr="00220A60">
        <w:rPr>
          <w:rFonts w:ascii="Times New Roman" w:hAnsi="Times New Roman"/>
          <w:sz w:val="28"/>
          <w:szCs w:val="28"/>
        </w:rPr>
        <w:t xml:space="preserve">Розпорядження </w:t>
      </w:r>
    </w:p>
    <w:p w14:paraId="7638D555" w14:textId="463725FD" w:rsidR="00220A60" w:rsidRPr="00220A60" w:rsidRDefault="00513B1F" w:rsidP="00220A60">
      <w:pPr>
        <w:spacing w:line="36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220A60" w:rsidRPr="00220A6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червня</w:t>
      </w:r>
      <w:r w:rsidR="00220A60" w:rsidRPr="00220A60">
        <w:rPr>
          <w:rFonts w:ascii="Times New Roman" w:hAnsi="Times New Roman"/>
          <w:sz w:val="28"/>
          <w:szCs w:val="28"/>
        </w:rPr>
        <w:t xml:space="preserve"> 2026 року № </w:t>
      </w:r>
      <w:r>
        <w:rPr>
          <w:rFonts w:ascii="Times New Roman" w:hAnsi="Times New Roman"/>
          <w:sz w:val="28"/>
          <w:szCs w:val="28"/>
        </w:rPr>
        <w:t xml:space="preserve">     -р</w:t>
      </w:r>
    </w:p>
    <w:p w14:paraId="7D5D0700" w14:textId="77777777" w:rsidR="00220A60" w:rsidRPr="00220A60" w:rsidRDefault="00220A60" w:rsidP="00220A60">
      <w:pPr>
        <w:jc w:val="center"/>
        <w:rPr>
          <w:rFonts w:ascii="Times New Roman" w:hAnsi="Times New Roman"/>
          <w:sz w:val="28"/>
          <w:szCs w:val="28"/>
        </w:rPr>
      </w:pPr>
    </w:p>
    <w:p w14:paraId="74E28535" w14:textId="77777777" w:rsidR="00220A60" w:rsidRPr="00220A60" w:rsidRDefault="00220A60" w:rsidP="003F2C3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1D25FC" w14:textId="77777777" w:rsidR="00220A60" w:rsidRPr="00220A60" w:rsidRDefault="00220A60" w:rsidP="003F2C3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20A60">
        <w:rPr>
          <w:rFonts w:ascii="Times New Roman" w:hAnsi="Times New Roman"/>
          <w:sz w:val="28"/>
          <w:szCs w:val="28"/>
        </w:rPr>
        <w:t>ПЛАН ЗАХОДІВ</w:t>
      </w:r>
    </w:p>
    <w:p w14:paraId="613F874C" w14:textId="77777777" w:rsidR="00513B1F" w:rsidRPr="00220A60" w:rsidRDefault="00220A60" w:rsidP="003F2C3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20A60">
        <w:rPr>
          <w:rFonts w:ascii="Times New Roman" w:hAnsi="Times New Roman"/>
          <w:sz w:val="28"/>
          <w:szCs w:val="28"/>
        </w:rPr>
        <w:t xml:space="preserve">з підготовки </w:t>
      </w:r>
      <w:r w:rsidR="00513B1F">
        <w:rPr>
          <w:rFonts w:ascii="Times New Roman" w:hAnsi="Times New Roman"/>
          <w:sz w:val="28"/>
          <w:szCs w:val="28"/>
        </w:rPr>
        <w:t>господарства</w:t>
      </w:r>
      <w:r w:rsidR="00513B1F" w:rsidRPr="00220A60">
        <w:rPr>
          <w:rFonts w:ascii="Times New Roman" w:hAnsi="Times New Roman"/>
          <w:sz w:val="28"/>
          <w:szCs w:val="28"/>
        </w:rPr>
        <w:t xml:space="preserve"> громади </w:t>
      </w:r>
    </w:p>
    <w:p w14:paraId="73194CB9" w14:textId="5D36618C" w:rsidR="00220A60" w:rsidRPr="00220A60" w:rsidRDefault="00513B1F" w:rsidP="003F2C3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20A60">
        <w:rPr>
          <w:rFonts w:ascii="Times New Roman" w:hAnsi="Times New Roman"/>
          <w:sz w:val="28"/>
          <w:szCs w:val="28"/>
        </w:rPr>
        <w:t>до роботи в осінньо-зимовий період 2026-2027 років</w:t>
      </w:r>
    </w:p>
    <w:p w14:paraId="2CA14334" w14:textId="77777777" w:rsidR="00220A60" w:rsidRPr="00220A60" w:rsidRDefault="00220A60" w:rsidP="00220A6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37"/>
        <w:gridCol w:w="4824"/>
      </w:tblGrid>
      <w:tr w:rsidR="00220A60" w:rsidRPr="00220A60" w14:paraId="7028CD60" w14:textId="77777777" w:rsidTr="009F7097">
        <w:trPr>
          <w:trHeight w:val="1982"/>
        </w:trPr>
        <w:tc>
          <w:tcPr>
            <w:tcW w:w="9634" w:type="dxa"/>
            <w:gridSpan w:val="3"/>
          </w:tcPr>
          <w:p w14:paraId="419BEE3E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ab/>
              <w:t>1. Провести обстеження та аналіз фактичного стану об’єктів життєзабезпечення, розробити комплекс заходів щодо підготовки бюджетних установ та організацій, об’єктів тепло-, водо-, електро-, газопостачання, житлового і дорожнього господарства до роботи в осінньо-зимовий період 2026-2027 років з урахуванням недоліків минулого опалювального сезону та впровадженням енергоефективних рішень</w:t>
            </w:r>
          </w:p>
          <w:p w14:paraId="160F9DE3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:rsidRPr="00220A60" w14:paraId="553B496B" w14:textId="77777777" w:rsidTr="009F7097">
        <w:trPr>
          <w:trHeight w:val="106"/>
        </w:trPr>
        <w:tc>
          <w:tcPr>
            <w:tcW w:w="4673" w:type="dxa"/>
          </w:tcPr>
          <w:p w14:paraId="685BD9C1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14:paraId="26BDA0F3" w14:textId="120A7600" w:rsidR="00220A60" w:rsidRDefault="00BB0DA6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Селищна рада </w:t>
            </w:r>
          </w:p>
          <w:p w14:paraId="365D86C3" w14:textId="7615B253" w:rsidR="00BB0DA6" w:rsidRDefault="00BB0DA6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 Мар'янівське ВУЖКГ</w:t>
            </w:r>
          </w:p>
          <w:p w14:paraId="63742579" w14:textId="77777777" w:rsidR="004C77F1" w:rsidRPr="004C77F1" w:rsidRDefault="004C77F1" w:rsidP="004C77F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77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освіти, молоді, спорту та охорони здоров'я Мар'янівської селищної ради </w:t>
            </w:r>
          </w:p>
          <w:p w14:paraId="122671B5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>до 31 липня 2026 року</w:t>
            </w:r>
          </w:p>
          <w:p w14:paraId="67E4F296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20A60" w:rsidRPr="00220A60" w14:paraId="0D353946" w14:textId="77777777" w:rsidTr="009F7097">
        <w:trPr>
          <w:trHeight w:val="748"/>
        </w:trPr>
        <w:tc>
          <w:tcPr>
            <w:tcW w:w="9634" w:type="dxa"/>
            <w:gridSpan w:val="3"/>
          </w:tcPr>
          <w:p w14:paraId="651D5CA5" w14:textId="77777777" w:rsidR="00220A60" w:rsidRDefault="00220A60" w:rsidP="00513B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ab/>
              <w:t xml:space="preserve">2. Забезпечити укладання договорів між підприємствами теплоенергетики, газопостачальними та електропостачальними організаціями і бюджетними установами на споживання природного газу, теплової та електроенергії в межах передбачених кошторисами коштів для їх оплати. </w:t>
            </w:r>
          </w:p>
          <w:p w14:paraId="697D766E" w14:textId="487900B8" w:rsidR="00BB0DA6" w:rsidRPr="00220A60" w:rsidRDefault="00BB0DA6" w:rsidP="00513B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:rsidRPr="00220A60" w14:paraId="0E87728B" w14:textId="77777777" w:rsidTr="009F7097">
        <w:trPr>
          <w:trHeight w:val="327"/>
        </w:trPr>
        <w:tc>
          <w:tcPr>
            <w:tcW w:w="4673" w:type="dxa"/>
          </w:tcPr>
          <w:p w14:paraId="4DE2E7B4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14:paraId="531B07A0" w14:textId="77777777" w:rsidR="00BB0DA6" w:rsidRDefault="00BB0DA6" w:rsidP="00BB0D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Селищна рада </w:t>
            </w:r>
          </w:p>
          <w:p w14:paraId="67694567" w14:textId="36895403" w:rsidR="00220A60" w:rsidRDefault="00BB0DA6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 Мар'янівське ВУЖКГ</w:t>
            </w:r>
          </w:p>
          <w:p w14:paraId="4874C268" w14:textId="77777777" w:rsidR="004C77F1" w:rsidRDefault="004C77F1" w:rsidP="004C77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Відділ освіти, молоді, спорту та охорони здоров'я Мар'янівської селищної ради </w:t>
            </w:r>
          </w:p>
          <w:p w14:paraId="4D68CC5C" w14:textId="77777777" w:rsidR="004C77F1" w:rsidRPr="00220A60" w:rsidRDefault="004C77F1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987DFF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 xml:space="preserve">до 01 жовтня 2026 року </w:t>
            </w:r>
          </w:p>
          <w:p w14:paraId="112689F7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:rsidRPr="00220A60" w14:paraId="1EFB95AD" w14:textId="77777777" w:rsidTr="009F7097">
        <w:trPr>
          <w:trHeight w:val="327"/>
        </w:trPr>
        <w:tc>
          <w:tcPr>
            <w:tcW w:w="9634" w:type="dxa"/>
            <w:gridSpan w:val="3"/>
          </w:tcPr>
          <w:p w14:paraId="7D41FF9B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ab/>
              <w:t>3. Провести роботу з переведення котелень закладів бюджетної сфери та  комунальної теплоенергетики на альтернативні види палива та реалізації заходів з енергозбереження</w:t>
            </w:r>
          </w:p>
          <w:p w14:paraId="479BDFBA" w14:textId="4AEADBB4" w:rsidR="00BB0DA6" w:rsidRDefault="00220A60" w:rsidP="00BB0D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</w:t>
            </w:r>
            <w:r w:rsidR="00BB0DA6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220A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0DA6">
              <w:rPr>
                <w:rFonts w:ascii="Times New Roman" w:hAnsi="Times New Roman"/>
                <w:sz w:val="28"/>
                <w:szCs w:val="28"/>
              </w:rPr>
              <w:t xml:space="preserve">Селищна рада </w:t>
            </w:r>
          </w:p>
          <w:p w14:paraId="41E2ACC0" w14:textId="4F42CE5E" w:rsidR="00BB0DA6" w:rsidRPr="00220A60" w:rsidRDefault="00BB0DA6" w:rsidP="00BB0D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КП Мар'янівське ВУЖКГ</w:t>
            </w:r>
          </w:p>
          <w:p w14:paraId="41FD825E" w14:textId="77777777" w:rsidR="00220A60" w:rsidRPr="00220A60" w:rsidRDefault="00220A60" w:rsidP="00BB0DA6">
            <w:pPr>
              <w:tabs>
                <w:tab w:val="left" w:pos="6019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357F2724" w14:textId="77777777" w:rsidR="00220A60" w:rsidRPr="00220A60" w:rsidRDefault="00220A60" w:rsidP="009F7097">
            <w:pPr>
              <w:tabs>
                <w:tab w:val="left" w:pos="601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 xml:space="preserve">                  постійно</w:t>
            </w:r>
          </w:p>
          <w:p w14:paraId="6A0D657E" w14:textId="77777777" w:rsidR="00220A60" w:rsidRPr="00220A60" w:rsidRDefault="00220A60" w:rsidP="009F7097">
            <w:pPr>
              <w:tabs>
                <w:tab w:val="left" w:pos="601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:rsidRPr="00220A60" w14:paraId="714A6939" w14:textId="77777777" w:rsidTr="009F7097">
        <w:trPr>
          <w:trHeight w:val="327"/>
        </w:trPr>
        <w:tc>
          <w:tcPr>
            <w:tcW w:w="9634" w:type="dxa"/>
            <w:gridSpan w:val="3"/>
          </w:tcPr>
          <w:p w14:paraId="34A9CDD6" w14:textId="33E1E78A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:rsidRPr="00220A60" w14:paraId="49922EB9" w14:textId="77777777" w:rsidTr="009F7097">
        <w:trPr>
          <w:trHeight w:val="660"/>
        </w:trPr>
        <w:tc>
          <w:tcPr>
            <w:tcW w:w="4673" w:type="dxa"/>
          </w:tcPr>
          <w:p w14:paraId="4EB3B1C8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14:paraId="5BFE65BF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:rsidRPr="00220A60" w14:paraId="42B62AE6" w14:textId="77777777" w:rsidTr="009F7097">
        <w:tc>
          <w:tcPr>
            <w:tcW w:w="9634" w:type="dxa"/>
            <w:gridSpan w:val="3"/>
          </w:tcPr>
          <w:p w14:paraId="08173CFD" w14:textId="71290A6C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ab/>
            </w:r>
            <w:r w:rsidR="00BB0DA6">
              <w:rPr>
                <w:rFonts w:ascii="Times New Roman" w:hAnsi="Times New Roman"/>
                <w:sz w:val="28"/>
                <w:szCs w:val="28"/>
              </w:rPr>
              <w:t>4</w:t>
            </w:r>
            <w:r w:rsidRPr="00220A60">
              <w:rPr>
                <w:rFonts w:ascii="Times New Roman" w:hAnsi="Times New Roman"/>
                <w:sz w:val="28"/>
                <w:szCs w:val="28"/>
              </w:rPr>
              <w:t>. Ужити заходів щодо підвищення енергетичної ефективності адміністративних будівель</w:t>
            </w:r>
          </w:p>
          <w:p w14:paraId="7E8B57D9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:rsidRPr="00220A60" w14:paraId="31114F99" w14:textId="77777777" w:rsidTr="009F7097">
        <w:tc>
          <w:tcPr>
            <w:tcW w:w="9634" w:type="dxa"/>
            <w:gridSpan w:val="3"/>
          </w:tcPr>
          <w:p w14:paraId="65E200B5" w14:textId="5F0C9EEC" w:rsidR="00BB0DA6" w:rsidRDefault="00220A60" w:rsidP="00BB0D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</w:t>
            </w:r>
            <w:r w:rsidR="00BB0DA6">
              <w:rPr>
                <w:rFonts w:ascii="Times New Roman" w:hAnsi="Times New Roman"/>
                <w:sz w:val="28"/>
                <w:szCs w:val="28"/>
              </w:rPr>
              <w:t xml:space="preserve">              Селищна рада </w:t>
            </w:r>
          </w:p>
          <w:p w14:paraId="2A421000" w14:textId="7B77544C" w:rsidR="00BB0DA6" w:rsidRPr="00220A60" w:rsidRDefault="00BB0DA6" w:rsidP="00BB0D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КП Мар'янівське ВУЖКГ</w:t>
            </w:r>
          </w:p>
          <w:p w14:paraId="1E67512E" w14:textId="77777777" w:rsidR="00220A60" w:rsidRPr="00220A60" w:rsidRDefault="00220A60" w:rsidP="009F7097">
            <w:pPr>
              <w:tabs>
                <w:tab w:val="left" w:pos="6019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7CA2118C" w14:textId="77777777" w:rsidR="00220A60" w:rsidRPr="00220A60" w:rsidRDefault="00220A60" w:rsidP="009F7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 xml:space="preserve">               постійно</w:t>
            </w:r>
          </w:p>
          <w:p w14:paraId="70881EC5" w14:textId="77777777" w:rsidR="00220A60" w:rsidRPr="00220A60" w:rsidRDefault="00220A60" w:rsidP="009F7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:rsidRPr="00220A60" w14:paraId="4C19995D" w14:textId="77777777" w:rsidTr="009F7097">
        <w:tc>
          <w:tcPr>
            <w:tcW w:w="9634" w:type="dxa"/>
            <w:gridSpan w:val="3"/>
          </w:tcPr>
          <w:p w14:paraId="02A4F489" w14:textId="3A3104D1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BB0DA6">
              <w:rPr>
                <w:rFonts w:ascii="Times New Roman" w:hAnsi="Times New Roman"/>
                <w:sz w:val="28"/>
                <w:szCs w:val="28"/>
              </w:rPr>
              <w:t>5</w:t>
            </w:r>
            <w:r w:rsidRPr="00220A60">
              <w:rPr>
                <w:rFonts w:ascii="Times New Roman" w:hAnsi="Times New Roman"/>
                <w:sz w:val="28"/>
                <w:szCs w:val="28"/>
              </w:rPr>
              <w:t xml:space="preserve">. Ужити заходів для погашення у повному обсязі всіма категоріями споживачів заборгованості з оплати  наданих  послуг  з </w:t>
            </w:r>
            <w:r w:rsidR="00E51B9E">
              <w:rPr>
                <w:rFonts w:ascii="Times New Roman" w:hAnsi="Times New Roman"/>
                <w:sz w:val="28"/>
                <w:szCs w:val="28"/>
              </w:rPr>
              <w:t xml:space="preserve">водопостачання, </w:t>
            </w:r>
            <w:r w:rsidRPr="00220A60">
              <w:rPr>
                <w:rFonts w:ascii="Times New Roman" w:hAnsi="Times New Roman"/>
                <w:sz w:val="28"/>
                <w:szCs w:val="28"/>
              </w:rPr>
              <w:t>водовідведення, а також забезпечення оплати поточного споживання енергоносіїв і житлово-комунальних послуг щомісяця згідно з договорами</w:t>
            </w:r>
          </w:p>
          <w:p w14:paraId="0D45DC1A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:rsidRPr="00220A60" w14:paraId="7CDEE8E7" w14:textId="77777777" w:rsidTr="00E51B9E">
        <w:trPr>
          <w:trHeight w:val="854"/>
        </w:trPr>
        <w:tc>
          <w:tcPr>
            <w:tcW w:w="4673" w:type="dxa"/>
          </w:tcPr>
          <w:p w14:paraId="0D1D6D20" w14:textId="77777777" w:rsidR="00220A60" w:rsidRPr="00220A60" w:rsidRDefault="00220A60" w:rsidP="009F70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14:paraId="516652C6" w14:textId="0689795B" w:rsidR="00BB0DA6" w:rsidRDefault="00BB0DA6" w:rsidP="00BB0D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Селищна рада </w:t>
            </w:r>
          </w:p>
          <w:p w14:paraId="5D825C6E" w14:textId="77777777" w:rsidR="00BB0DA6" w:rsidRPr="00220A60" w:rsidRDefault="00BB0DA6" w:rsidP="00BB0D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 Мар'янівське ВУЖКГ</w:t>
            </w:r>
          </w:p>
          <w:p w14:paraId="645A7247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:rsidRPr="00220A60" w14:paraId="119FA6B6" w14:textId="77777777" w:rsidTr="009F7097">
        <w:tc>
          <w:tcPr>
            <w:tcW w:w="4810" w:type="dxa"/>
            <w:gridSpan w:val="2"/>
          </w:tcPr>
          <w:p w14:paraId="1BF6E110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14:paraId="32E4E12F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:rsidRPr="00220A60" w14:paraId="23BC4226" w14:textId="77777777" w:rsidTr="009F7097">
        <w:tc>
          <w:tcPr>
            <w:tcW w:w="9634" w:type="dxa"/>
            <w:gridSpan w:val="3"/>
          </w:tcPr>
          <w:p w14:paraId="34CB5767" w14:textId="1A8555C8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ab/>
            </w:r>
            <w:r w:rsidR="00BB0DA6">
              <w:rPr>
                <w:rFonts w:ascii="Times New Roman" w:hAnsi="Times New Roman"/>
                <w:sz w:val="28"/>
                <w:szCs w:val="28"/>
              </w:rPr>
              <w:t>6</w:t>
            </w:r>
            <w:r w:rsidRPr="00220A60">
              <w:rPr>
                <w:rFonts w:ascii="Times New Roman" w:hAnsi="Times New Roman"/>
                <w:sz w:val="28"/>
                <w:szCs w:val="28"/>
              </w:rPr>
              <w:t xml:space="preserve">. Здійснити моніторинг стану підготовки об’єктів житлово-комунального господарства </w:t>
            </w:r>
            <w:r w:rsidR="00E97A4E">
              <w:rPr>
                <w:rFonts w:ascii="Times New Roman" w:hAnsi="Times New Roman"/>
                <w:sz w:val="28"/>
                <w:szCs w:val="28"/>
              </w:rPr>
              <w:t>громади</w:t>
            </w:r>
            <w:r w:rsidRPr="00220A60">
              <w:rPr>
                <w:rFonts w:ascii="Times New Roman" w:hAnsi="Times New Roman"/>
                <w:sz w:val="28"/>
                <w:szCs w:val="28"/>
              </w:rPr>
              <w:t xml:space="preserve"> до роботи в осінньо-зимовий період 2026-2027 років</w:t>
            </w:r>
          </w:p>
          <w:p w14:paraId="77E4E89A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:rsidRPr="00220A60" w14:paraId="74FDBC1E" w14:textId="77777777" w:rsidTr="009F7097">
        <w:tc>
          <w:tcPr>
            <w:tcW w:w="4673" w:type="dxa"/>
          </w:tcPr>
          <w:p w14:paraId="08427C5B" w14:textId="77777777" w:rsidR="00220A60" w:rsidRPr="004C77F1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gridSpan w:val="2"/>
          </w:tcPr>
          <w:p w14:paraId="1AF6A38C" w14:textId="77777777" w:rsidR="004C77F1" w:rsidRPr="004C77F1" w:rsidRDefault="004C77F1" w:rsidP="004C77F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77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Селищна рада </w:t>
            </w:r>
          </w:p>
          <w:p w14:paraId="73BA01FB" w14:textId="4252F995" w:rsidR="00220A60" w:rsidRDefault="004C77F1" w:rsidP="009F709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77F1">
              <w:rPr>
                <w:rFonts w:ascii="Times New Roman" w:hAnsi="Times New Roman"/>
                <w:sz w:val="28"/>
                <w:szCs w:val="28"/>
                <w:lang w:val="uk-UA"/>
              </w:rPr>
              <w:t>КП Мар'янівське ВУЖКГ</w:t>
            </w:r>
          </w:p>
          <w:p w14:paraId="4468FF89" w14:textId="77777777" w:rsidR="004C77F1" w:rsidRPr="004C77F1" w:rsidRDefault="004C77F1" w:rsidP="004C77F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77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освіти, молоді, спорту та охорони здоров'я Мар'янівської селищної ради </w:t>
            </w:r>
          </w:p>
          <w:p w14:paraId="043D8EE4" w14:textId="77777777" w:rsidR="004C77F1" w:rsidRPr="004C77F1" w:rsidRDefault="004C77F1" w:rsidP="009F709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1EAE6C1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 xml:space="preserve">до 15 вересня 2026 року </w:t>
            </w:r>
          </w:p>
          <w:p w14:paraId="6BA35B98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:rsidRPr="00220A60" w14:paraId="7E571AC5" w14:textId="77777777" w:rsidTr="009F7097">
        <w:tc>
          <w:tcPr>
            <w:tcW w:w="9634" w:type="dxa"/>
            <w:gridSpan w:val="3"/>
          </w:tcPr>
          <w:p w14:paraId="7C78741F" w14:textId="77777777" w:rsidR="00220A60" w:rsidRPr="003272A8" w:rsidRDefault="00220A60" w:rsidP="00D73D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40BB469" w14:textId="7C6E6450" w:rsidR="00220A60" w:rsidRPr="003272A8" w:rsidRDefault="00BB0DA6" w:rsidP="00BB0DA6">
            <w:pPr>
              <w:autoSpaceDE w:val="0"/>
              <w:autoSpaceDN w:val="0"/>
              <w:adjustRightInd w:val="0"/>
              <w:ind w:firstLine="74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72A8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220A60" w:rsidRPr="003272A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220A60" w:rsidRPr="00220A60">
              <w:rPr>
                <w:rFonts w:ascii="Times New Roman" w:hAnsi="Times New Roman"/>
                <w:sz w:val="28"/>
                <w:szCs w:val="28"/>
              </w:rPr>
              <w:t> </w:t>
            </w:r>
            <w:r w:rsidR="00220A60" w:rsidRPr="003272A8">
              <w:rPr>
                <w:rFonts w:ascii="Times New Roman" w:hAnsi="Times New Roman"/>
                <w:sz w:val="28"/>
                <w:szCs w:val="28"/>
                <w:lang w:val="uk-UA"/>
              </w:rPr>
              <w:t>Провести роз’яснювальну роботу з допомогою засобів масової інформації, громадських організацій щодо необхідності економії енергоносіїв, пропаганди безпечного користування газом в побуті</w:t>
            </w:r>
          </w:p>
          <w:p w14:paraId="4014F065" w14:textId="77777777" w:rsidR="00220A60" w:rsidRPr="003272A8" w:rsidRDefault="00220A60" w:rsidP="009F70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20A60" w:rsidRPr="00220A60" w14:paraId="7B58D00F" w14:textId="77777777" w:rsidTr="009F7097">
        <w:tc>
          <w:tcPr>
            <w:tcW w:w="4673" w:type="dxa"/>
          </w:tcPr>
          <w:p w14:paraId="6EAAEDBA" w14:textId="77777777" w:rsidR="00220A60" w:rsidRPr="003272A8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gridSpan w:val="2"/>
          </w:tcPr>
          <w:p w14:paraId="40F756A6" w14:textId="77777777" w:rsidR="00D73D56" w:rsidRDefault="00D73D56" w:rsidP="00D73D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Селищна рада </w:t>
            </w:r>
          </w:p>
          <w:p w14:paraId="6BC3F8D1" w14:textId="77777777" w:rsidR="00D73D56" w:rsidRPr="00220A60" w:rsidRDefault="00D73D56" w:rsidP="00D73D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 Мар'янівське ВУЖКГ</w:t>
            </w:r>
          </w:p>
          <w:p w14:paraId="38CC490A" w14:textId="77777777" w:rsidR="00220A60" w:rsidRPr="00220A60" w:rsidRDefault="00220A60" w:rsidP="009F70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101AD82E" w14:textId="77777777" w:rsidR="00220A60" w:rsidRPr="00220A60" w:rsidRDefault="00220A60" w:rsidP="009F70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  <w:p w14:paraId="70E4247D" w14:textId="77777777" w:rsidR="00220A60" w:rsidRPr="00220A60" w:rsidRDefault="00220A60" w:rsidP="009F70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:rsidRPr="00220A60" w14:paraId="1D961CA6" w14:textId="77777777" w:rsidTr="009F7097">
        <w:tc>
          <w:tcPr>
            <w:tcW w:w="9634" w:type="dxa"/>
            <w:gridSpan w:val="3"/>
          </w:tcPr>
          <w:p w14:paraId="1932CB02" w14:textId="24DBF0DD" w:rsidR="00220A60" w:rsidRPr="00220A60" w:rsidRDefault="00220A60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lastRenderedPageBreak/>
              <w:tab/>
            </w:r>
            <w:r w:rsidR="00D73D56">
              <w:rPr>
                <w:rFonts w:ascii="Times New Roman" w:hAnsi="Times New Roman"/>
                <w:sz w:val="28"/>
                <w:szCs w:val="28"/>
              </w:rPr>
              <w:t>8</w:t>
            </w:r>
            <w:r w:rsidRPr="00220A60">
              <w:rPr>
                <w:rFonts w:ascii="Times New Roman" w:hAnsi="Times New Roman"/>
                <w:sz w:val="28"/>
                <w:szCs w:val="28"/>
              </w:rPr>
              <w:t>. Забезпечити об</w:t>
            </w:r>
            <w:r w:rsidRPr="003272A8">
              <w:rPr>
                <w:rFonts w:ascii="Times New Roman" w:hAnsi="Times New Roman"/>
                <w:sz w:val="28"/>
                <w:szCs w:val="28"/>
              </w:rPr>
              <w:t>’</w:t>
            </w:r>
            <w:r w:rsidRPr="00220A60">
              <w:rPr>
                <w:rFonts w:ascii="Times New Roman" w:hAnsi="Times New Roman"/>
                <w:sz w:val="28"/>
                <w:szCs w:val="28"/>
              </w:rPr>
              <w:t>єкти критичної житлово–комунальної інфраструктури резервними джерелами живлення на випадок виникнення перебоїв з постачанням електричної енергії</w:t>
            </w:r>
          </w:p>
          <w:p w14:paraId="4CA2D36F" w14:textId="77777777" w:rsidR="00220A60" w:rsidRPr="00220A60" w:rsidRDefault="00220A60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:rsidRPr="00220A60" w14:paraId="6319B3CC" w14:textId="77777777" w:rsidTr="009F7097">
        <w:trPr>
          <w:trHeight w:val="915"/>
        </w:trPr>
        <w:tc>
          <w:tcPr>
            <w:tcW w:w="4673" w:type="dxa"/>
          </w:tcPr>
          <w:p w14:paraId="22D5BF2F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14:paraId="711907E9" w14:textId="77777777" w:rsidR="00D73D56" w:rsidRDefault="00D73D56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Селищна рада </w:t>
            </w:r>
          </w:p>
          <w:p w14:paraId="7D142E5C" w14:textId="606DD88A" w:rsidR="00220A60" w:rsidRPr="00220A60" w:rsidRDefault="00E97A4E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 «Мар'янівське ВУЖКГ»</w:t>
            </w:r>
          </w:p>
          <w:p w14:paraId="66DF0086" w14:textId="77777777" w:rsidR="004C77F1" w:rsidRPr="004C77F1" w:rsidRDefault="004C77F1" w:rsidP="004C77F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77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освіти, молоді, спорту та охорони здоров'я Мар'янівської селищної ради </w:t>
            </w:r>
          </w:p>
          <w:p w14:paraId="0A4379C9" w14:textId="77777777" w:rsidR="00220A60" w:rsidRPr="004C77F1" w:rsidRDefault="00220A60" w:rsidP="009F70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9A3B8F5" w14:textId="77777777" w:rsidR="00220A60" w:rsidRPr="00220A60" w:rsidRDefault="00220A60" w:rsidP="009F70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>до 01 жовтня 2026 року</w:t>
            </w:r>
          </w:p>
          <w:p w14:paraId="78FB7DE5" w14:textId="77777777" w:rsidR="00220A60" w:rsidRPr="00220A60" w:rsidRDefault="00220A60" w:rsidP="009F70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20A60" w:rsidRPr="00220A60" w14:paraId="08969FC6" w14:textId="77777777" w:rsidTr="009F7097">
        <w:tc>
          <w:tcPr>
            <w:tcW w:w="9634" w:type="dxa"/>
            <w:gridSpan w:val="3"/>
          </w:tcPr>
          <w:p w14:paraId="6C1391D1" w14:textId="1778F8F6" w:rsidR="00220A60" w:rsidRPr="00220A60" w:rsidRDefault="00220A60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ab/>
            </w:r>
            <w:r w:rsidR="00D73D56">
              <w:rPr>
                <w:rFonts w:ascii="Times New Roman" w:hAnsi="Times New Roman"/>
                <w:sz w:val="28"/>
                <w:szCs w:val="28"/>
              </w:rPr>
              <w:t>9</w:t>
            </w:r>
            <w:r w:rsidRPr="00220A60">
              <w:rPr>
                <w:rFonts w:ascii="Times New Roman" w:hAnsi="Times New Roman"/>
                <w:sz w:val="28"/>
                <w:szCs w:val="28"/>
              </w:rPr>
              <w:t>. Забезпечити створення резервного фонду місцевих бюджетів на випадок надзвичайних ситуацій та стихійних лих</w:t>
            </w:r>
          </w:p>
          <w:p w14:paraId="45CDF0AB" w14:textId="77777777" w:rsidR="00220A60" w:rsidRPr="00220A60" w:rsidRDefault="00220A60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:rsidRPr="00220A60" w14:paraId="5E696C43" w14:textId="77777777" w:rsidTr="009F7097">
        <w:tc>
          <w:tcPr>
            <w:tcW w:w="4673" w:type="dxa"/>
          </w:tcPr>
          <w:p w14:paraId="157C25A1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14:paraId="56BC5BE4" w14:textId="708093B0" w:rsidR="00220A60" w:rsidRPr="00220A60" w:rsidRDefault="00E97A4E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Селищна рада</w:t>
            </w:r>
          </w:p>
          <w:p w14:paraId="131E21D5" w14:textId="77777777" w:rsidR="00220A60" w:rsidRPr="00220A60" w:rsidRDefault="00220A60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04A05B" w14:textId="77777777" w:rsidR="00220A60" w:rsidRPr="00220A60" w:rsidRDefault="00220A60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  <w:p w14:paraId="7A886A78" w14:textId="77777777" w:rsidR="00220A60" w:rsidRPr="00220A60" w:rsidRDefault="00220A60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:rsidRPr="00220A60" w14:paraId="422D2B07" w14:textId="77777777" w:rsidTr="009F7097">
        <w:tc>
          <w:tcPr>
            <w:tcW w:w="9634" w:type="dxa"/>
            <w:gridSpan w:val="3"/>
          </w:tcPr>
          <w:p w14:paraId="0D6B2B1F" w14:textId="0D85D776" w:rsidR="00220A60" w:rsidRPr="00220A60" w:rsidRDefault="00220A60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ab/>
              <w:t>1</w:t>
            </w:r>
            <w:r w:rsidR="00D73D56">
              <w:rPr>
                <w:rFonts w:ascii="Times New Roman" w:hAnsi="Times New Roman"/>
                <w:sz w:val="28"/>
                <w:szCs w:val="28"/>
              </w:rPr>
              <w:t>0</w:t>
            </w:r>
            <w:r w:rsidRPr="00220A60">
              <w:rPr>
                <w:rFonts w:ascii="Times New Roman" w:hAnsi="Times New Roman"/>
                <w:sz w:val="28"/>
                <w:szCs w:val="28"/>
              </w:rPr>
              <w:t>. Забезпечити об</w:t>
            </w:r>
            <w:r w:rsidRPr="003272A8">
              <w:rPr>
                <w:rFonts w:ascii="Times New Roman" w:hAnsi="Times New Roman"/>
                <w:sz w:val="28"/>
                <w:szCs w:val="28"/>
              </w:rPr>
              <w:t>’</w:t>
            </w:r>
            <w:r w:rsidRPr="00220A60">
              <w:rPr>
                <w:rFonts w:ascii="Times New Roman" w:hAnsi="Times New Roman"/>
                <w:sz w:val="28"/>
                <w:szCs w:val="28"/>
              </w:rPr>
              <w:t>єкти соціальної сфери ( заклади</w:t>
            </w:r>
            <w:r w:rsidR="004C77F1">
              <w:rPr>
                <w:rFonts w:ascii="Times New Roman" w:hAnsi="Times New Roman"/>
                <w:sz w:val="28"/>
                <w:szCs w:val="28"/>
              </w:rPr>
              <w:t xml:space="preserve"> освіти</w:t>
            </w:r>
            <w:r w:rsidRPr="00220A60">
              <w:rPr>
                <w:rFonts w:ascii="Times New Roman" w:hAnsi="Times New Roman"/>
                <w:sz w:val="28"/>
                <w:szCs w:val="28"/>
              </w:rPr>
              <w:t>, заклади охорони здоров</w:t>
            </w:r>
            <w:r w:rsidRPr="003272A8">
              <w:rPr>
                <w:rFonts w:ascii="Times New Roman" w:hAnsi="Times New Roman"/>
                <w:sz w:val="28"/>
                <w:szCs w:val="28"/>
              </w:rPr>
              <w:t>’</w:t>
            </w:r>
            <w:r w:rsidRPr="00220A60">
              <w:rPr>
                <w:rFonts w:ascii="Times New Roman" w:hAnsi="Times New Roman"/>
                <w:sz w:val="28"/>
                <w:szCs w:val="28"/>
              </w:rPr>
              <w:t>я) резервними джерелами енергопостачання</w:t>
            </w:r>
          </w:p>
          <w:p w14:paraId="63620380" w14:textId="77777777" w:rsidR="00220A60" w:rsidRPr="00220A60" w:rsidRDefault="00220A60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:rsidRPr="00220A60" w14:paraId="6889DFD6" w14:textId="77777777" w:rsidTr="009F7097">
        <w:tc>
          <w:tcPr>
            <w:tcW w:w="4673" w:type="dxa"/>
          </w:tcPr>
          <w:p w14:paraId="59D88A1A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14:paraId="6336EA20" w14:textId="27737200" w:rsidR="00220A60" w:rsidRDefault="00E97A4E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Відділ освіти, молоді, спорту та охорони здоров'я Мар'янівської селищної ради </w:t>
            </w:r>
          </w:p>
          <w:p w14:paraId="12E9432B" w14:textId="0AEF54B7" w:rsidR="00E51B9E" w:rsidRPr="00220A60" w:rsidRDefault="00E51B9E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Селищна рада</w:t>
            </w:r>
          </w:p>
          <w:p w14:paraId="4CC0AFEE" w14:textId="77777777" w:rsidR="00220A60" w:rsidRPr="00220A60" w:rsidRDefault="00220A60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2A234B" w14:textId="77777777" w:rsidR="00220A60" w:rsidRPr="00220A60" w:rsidRDefault="00220A60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>до 01 жовтня 2026 року</w:t>
            </w:r>
          </w:p>
          <w:p w14:paraId="4698A1F4" w14:textId="77777777" w:rsidR="00220A60" w:rsidRPr="00220A60" w:rsidRDefault="00220A60" w:rsidP="009F70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:rsidRPr="00220A60" w14:paraId="65B7EA99" w14:textId="77777777" w:rsidTr="009F7097">
        <w:tc>
          <w:tcPr>
            <w:tcW w:w="9634" w:type="dxa"/>
            <w:gridSpan w:val="3"/>
          </w:tcPr>
          <w:p w14:paraId="0C5CF88D" w14:textId="25E02830" w:rsidR="00220A60" w:rsidRPr="00220A60" w:rsidRDefault="00220A60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ab/>
              <w:t>1</w:t>
            </w:r>
            <w:r w:rsidR="00D73D56">
              <w:rPr>
                <w:rFonts w:ascii="Times New Roman" w:hAnsi="Times New Roman"/>
                <w:sz w:val="28"/>
                <w:szCs w:val="28"/>
              </w:rPr>
              <w:t>1</w:t>
            </w:r>
            <w:r w:rsidRPr="00220A60">
              <w:rPr>
                <w:rFonts w:ascii="Times New Roman" w:hAnsi="Times New Roman"/>
                <w:sz w:val="28"/>
                <w:szCs w:val="28"/>
              </w:rPr>
              <w:t xml:space="preserve">. Узяти на особистий контроль питання забезпечення вразливих груп населення, одиноких  громадян похилого віку та сімей загиблих (померлих) Захисників чи Захисниць України, ветеранів війни, учасників бойових дій </w:t>
            </w:r>
            <w:r w:rsidR="00D73D56">
              <w:rPr>
                <w:rFonts w:ascii="Times New Roman" w:hAnsi="Times New Roman"/>
                <w:sz w:val="28"/>
                <w:szCs w:val="28"/>
              </w:rPr>
              <w:t xml:space="preserve"> матеріальними допомогами на придбання </w:t>
            </w:r>
            <w:r w:rsidRPr="00220A60">
              <w:rPr>
                <w:rFonts w:ascii="Times New Roman" w:hAnsi="Times New Roman"/>
                <w:sz w:val="28"/>
                <w:szCs w:val="28"/>
              </w:rPr>
              <w:t>тверд</w:t>
            </w:r>
            <w:r w:rsidR="00D73D56">
              <w:rPr>
                <w:rFonts w:ascii="Times New Roman" w:hAnsi="Times New Roman"/>
                <w:sz w:val="28"/>
                <w:szCs w:val="28"/>
              </w:rPr>
              <w:t>ого палива</w:t>
            </w:r>
          </w:p>
        </w:tc>
      </w:tr>
      <w:tr w:rsidR="00220A60" w:rsidRPr="00220A60" w14:paraId="637F86A8" w14:textId="77777777" w:rsidTr="009F7097">
        <w:tc>
          <w:tcPr>
            <w:tcW w:w="4673" w:type="dxa"/>
          </w:tcPr>
          <w:p w14:paraId="5BAFE452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14:paraId="783C1981" w14:textId="77777777" w:rsidR="00D73D56" w:rsidRDefault="00D73D56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010381" w14:textId="23726FEA" w:rsidR="00220A60" w:rsidRPr="00220A60" w:rsidRDefault="00E97A4E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Селищна рада</w:t>
            </w:r>
          </w:p>
          <w:p w14:paraId="03F03958" w14:textId="77777777" w:rsidR="00220A60" w:rsidRPr="00220A60" w:rsidRDefault="00220A60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D49167" w14:textId="77777777" w:rsidR="00220A60" w:rsidRPr="00220A60" w:rsidRDefault="00220A60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  <w:p w14:paraId="42DAEB3E" w14:textId="77777777" w:rsidR="00220A60" w:rsidRPr="00220A60" w:rsidRDefault="00220A60" w:rsidP="009F7097">
            <w:pPr>
              <w:tabs>
                <w:tab w:val="left" w:pos="6019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:rsidRPr="00220A60" w14:paraId="606B8D15" w14:textId="77777777" w:rsidTr="009F7097">
        <w:tc>
          <w:tcPr>
            <w:tcW w:w="9634" w:type="dxa"/>
            <w:gridSpan w:val="3"/>
          </w:tcPr>
          <w:p w14:paraId="2E5DD2C5" w14:textId="6A03257D" w:rsidR="00220A60" w:rsidRPr="00220A60" w:rsidRDefault="00220A60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ab/>
              <w:t>1</w:t>
            </w:r>
            <w:r w:rsidR="00F56592">
              <w:rPr>
                <w:rFonts w:ascii="Times New Roman" w:hAnsi="Times New Roman"/>
                <w:sz w:val="28"/>
                <w:szCs w:val="28"/>
              </w:rPr>
              <w:t>2</w:t>
            </w:r>
            <w:r w:rsidRPr="00220A60">
              <w:rPr>
                <w:rFonts w:ascii="Times New Roman" w:hAnsi="Times New Roman"/>
                <w:sz w:val="28"/>
                <w:szCs w:val="28"/>
              </w:rPr>
              <w:t>. Ужити заходів для дотримання на об’єктах житлово-комунального господарства правил техніки безпеки та пожежної безпеки. Забезпечити належне утримання житлових будинків, особливу увагу звернувши на утримання дахів, горищ, підвалів,</w:t>
            </w:r>
            <w:r w:rsidR="00F56592">
              <w:rPr>
                <w:rFonts w:ascii="Times New Roman" w:hAnsi="Times New Roman"/>
                <w:sz w:val="28"/>
                <w:szCs w:val="28"/>
              </w:rPr>
              <w:t xml:space="preserve"> укритів</w:t>
            </w:r>
            <w:r w:rsidRPr="00220A60">
              <w:rPr>
                <w:rFonts w:ascii="Times New Roman" w:hAnsi="Times New Roman"/>
                <w:sz w:val="28"/>
                <w:szCs w:val="28"/>
              </w:rPr>
              <w:t xml:space="preserve"> своєчасне обстеження та прочистку димовентиляційних каналів тощо</w:t>
            </w:r>
          </w:p>
        </w:tc>
      </w:tr>
      <w:tr w:rsidR="00220A60" w:rsidRPr="00220A60" w14:paraId="712D4B5B" w14:textId="77777777" w:rsidTr="00584A1A">
        <w:trPr>
          <w:trHeight w:val="80"/>
        </w:trPr>
        <w:tc>
          <w:tcPr>
            <w:tcW w:w="4673" w:type="dxa"/>
          </w:tcPr>
          <w:p w14:paraId="19103D57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14:paraId="1F0DFCDD" w14:textId="77777777" w:rsidR="00220A60" w:rsidRPr="00220A60" w:rsidRDefault="00220A60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6AA5DFC" w14:textId="5421E9A1" w:rsidR="00220A60" w:rsidRPr="00220A60" w:rsidRDefault="00E97A4E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 «Мар'янівське ВУЖКГ»</w:t>
            </w:r>
          </w:p>
          <w:p w14:paraId="5061C448" w14:textId="77777777" w:rsidR="00641D63" w:rsidRPr="00641D63" w:rsidRDefault="00641D63" w:rsidP="00641D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1D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освіти, молоді, спорту та охорони здоров'я Мар'янівської селищної ради </w:t>
            </w:r>
          </w:p>
          <w:p w14:paraId="00E47321" w14:textId="77777777" w:rsidR="00220A60" w:rsidRPr="00641D63" w:rsidRDefault="00220A60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7215FBA" w14:textId="77777777" w:rsidR="00220A60" w:rsidRPr="00220A60" w:rsidRDefault="00220A60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  <w:p w14:paraId="366238E4" w14:textId="77777777" w:rsidR="00220A60" w:rsidRPr="00220A60" w:rsidRDefault="00220A60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:rsidRPr="00220A60" w14:paraId="1762D19E" w14:textId="77777777" w:rsidTr="009F7097">
        <w:trPr>
          <w:trHeight w:val="80"/>
        </w:trPr>
        <w:tc>
          <w:tcPr>
            <w:tcW w:w="4673" w:type="dxa"/>
          </w:tcPr>
          <w:p w14:paraId="0FD8B077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14:paraId="1C48293D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:rsidRPr="00220A60" w14:paraId="213FD13E" w14:textId="77777777" w:rsidTr="009F7097">
        <w:trPr>
          <w:trHeight w:val="1731"/>
        </w:trPr>
        <w:tc>
          <w:tcPr>
            <w:tcW w:w="9634" w:type="dxa"/>
            <w:gridSpan w:val="3"/>
          </w:tcPr>
          <w:p w14:paraId="451066AD" w14:textId="5422611F" w:rsidR="00220A60" w:rsidRPr="003272A8" w:rsidRDefault="00220A60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72A8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1</w:t>
            </w:r>
            <w:r w:rsidR="00F56592" w:rsidRPr="003272A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3272A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220A60">
              <w:rPr>
                <w:rFonts w:ascii="Times New Roman" w:hAnsi="Times New Roman"/>
                <w:sz w:val="28"/>
                <w:szCs w:val="28"/>
              </w:rPr>
              <w:t> </w:t>
            </w:r>
            <w:r w:rsidRPr="003272A8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до початку опалювального сезону виконання в повному обсязі робіт з прочистки та ремонту димоходів і вентиляційних каналів громадських та житлових будинків незалежно від форм власності, ремонту або відновлення герметизації вводів інженерних комунікацій та герметизації нових вводів</w:t>
            </w:r>
          </w:p>
        </w:tc>
      </w:tr>
      <w:tr w:rsidR="00220A60" w:rsidRPr="00220A60" w14:paraId="1322BC6A" w14:textId="77777777" w:rsidTr="009F7097">
        <w:tc>
          <w:tcPr>
            <w:tcW w:w="4673" w:type="dxa"/>
          </w:tcPr>
          <w:p w14:paraId="284AFB8F" w14:textId="77777777" w:rsidR="00220A60" w:rsidRPr="003272A8" w:rsidRDefault="00220A60" w:rsidP="009F7097">
            <w:pPr>
              <w:ind w:right="115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gridSpan w:val="2"/>
          </w:tcPr>
          <w:p w14:paraId="418296D7" w14:textId="77777777" w:rsidR="00E97A4E" w:rsidRPr="00220A60" w:rsidRDefault="00E97A4E" w:rsidP="00E97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 «Мар'янівське ВУЖКГ»</w:t>
            </w:r>
          </w:p>
          <w:p w14:paraId="4FEF79B6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934653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>до 01 жовтня 2026 року</w:t>
            </w:r>
          </w:p>
          <w:p w14:paraId="51FDDD61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:rsidRPr="00220A60" w14:paraId="5FC28431" w14:textId="77777777" w:rsidTr="009F7097">
        <w:tc>
          <w:tcPr>
            <w:tcW w:w="9634" w:type="dxa"/>
            <w:gridSpan w:val="3"/>
          </w:tcPr>
          <w:p w14:paraId="36A2F0BF" w14:textId="5A9BAF33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ab/>
              <w:t>1</w:t>
            </w:r>
            <w:r w:rsidR="00F56592">
              <w:rPr>
                <w:rFonts w:ascii="Times New Roman" w:hAnsi="Times New Roman"/>
                <w:sz w:val="28"/>
                <w:szCs w:val="28"/>
              </w:rPr>
              <w:t>4</w:t>
            </w:r>
            <w:r w:rsidRPr="00220A60">
              <w:rPr>
                <w:rFonts w:ascii="Times New Roman" w:hAnsi="Times New Roman"/>
                <w:sz w:val="28"/>
                <w:szCs w:val="28"/>
              </w:rPr>
              <w:t>. Тримати на особливому контролі підготовку до роботи в осінньо-зимовий період 2026-2027 років об</w:t>
            </w:r>
            <w:r w:rsidRPr="003272A8">
              <w:rPr>
                <w:rFonts w:ascii="Times New Roman" w:hAnsi="Times New Roman"/>
                <w:sz w:val="28"/>
                <w:szCs w:val="28"/>
              </w:rPr>
              <w:t>’</w:t>
            </w:r>
            <w:r w:rsidRPr="00220A60">
              <w:rPr>
                <w:rFonts w:ascii="Times New Roman" w:hAnsi="Times New Roman"/>
                <w:sz w:val="28"/>
                <w:szCs w:val="28"/>
              </w:rPr>
              <w:t>єктів  охорони здоров’я, культури, спорту та об’єктів теплозабезпечення і теплопостачання з видачею паспортів та актів готовності</w:t>
            </w:r>
          </w:p>
          <w:p w14:paraId="23FA98BE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:rsidRPr="00220A60" w14:paraId="0D405A16" w14:textId="77777777" w:rsidTr="009F7097">
        <w:tc>
          <w:tcPr>
            <w:tcW w:w="4673" w:type="dxa"/>
          </w:tcPr>
          <w:p w14:paraId="44563D78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14:paraId="3B80ED20" w14:textId="12589782" w:rsidR="00220A60" w:rsidRPr="00220A60" w:rsidRDefault="00E97A4E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Селищна рада</w:t>
            </w:r>
          </w:p>
          <w:p w14:paraId="5C15B7DE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3BB848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 xml:space="preserve">до 01 жовтня 2026 року </w:t>
            </w:r>
          </w:p>
          <w:p w14:paraId="36198CEE" w14:textId="77777777" w:rsidR="00220A60" w:rsidRPr="00220A60" w:rsidRDefault="00220A60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:rsidRPr="00220A60" w14:paraId="7028A6F8" w14:textId="77777777" w:rsidTr="009F7097">
        <w:tc>
          <w:tcPr>
            <w:tcW w:w="4673" w:type="dxa"/>
          </w:tcPr>
          <w:p w14:paraId="02FF765B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14:paraId="5AFE7DB0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:rsidRPr="00220A60" w14:paraId="7CE02C94" w14:textId="77777777" w:rsidTr="009F7097">
        <w:tc>
          <w:tcPr>
            <w:tcW w:w="9634" w:type="dxa"/>
            <w:gridSpan w:val="3"/>
          </w:tcPr>
          <w:p w14:paraId="629A76B9" w14:textId="716FFB71" w:rsidR="00220A60" w:rsidRPr="003272A8" w:rsidRDefault="00220A60" w:rsidP="009F70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kern w:val="0"/>
                <w:sz w:val="28"/>
                <w:szCs w:val="28"/>
                <w:lang w:val="uk-UA" w:eastAsia="ru-RU"/>
              </w:rPr>
            </w:pPr>
            <w:r w:rsidRPr="003272A8">
              <w:rPr>
                <w:b w:val="0"/>
                <w:bCs w:val="0"/>
                <w:kern w:val="0"/>
                <w:sz w:val="28"/>
                <w:szCs w:val="28"/>
                <w:lang w:val="uk-UA" w:eastAsia="ru-RU"/>
              </w:rPr>
              <w:tab/>
            </w:r>
            <w:r w:rsidR="00F56592" w:rsidRPr="003272A8">
              <w:rPr>
                <w:b w:val="0"/>
                <w:bCs w:val="0"/>
                <w:kern w:val="0"/>
                <w:sz w:val="28"/>
                <w:szCs w:val="28"/>
                <w:lang w:val="uk-UA" w:eastAsia="ru-RU"/>
              </w:rPr>
              <w:t>1</w:t>
            </w:r>
            <w:r w:rsidR="006145AA" w:rsidRPr="003272A8">
              <w:rPr>
                <w:b w:val="0"/>
                <w:bCs w:val="0"/>
                <w:kern w:val="0"/>
                <w:sz w:val="28"/>
                <w:szCs w:val="28"/>
                <w:lang w:val="uk-UA" w:eastAsia="ru-RU"/>
              </w:rPr>
              <w:t>5</w:t>
            </w:r>
            <w:r w:rsidRPr="003272A8">
              <w:rPr>
                <w:b w:val="0"/>
                <w:bCs w:val="0"/>
                <w:kern w:val="0"/>
                <w:sz w:val="28"/>
                <w:szCs w:val="28"/>
                <w:lang w:val="uk-UA" w:eastAsia="ru-RU"/>
              </w:rPr>
              <w:t>.</w:t>
            </w:r>
            <w:r w:rsidRPr="00220A60">
              <w:rPr>
                <w:b w:val="0"/>
                <w:bCs w:val="0"/>
                <w:kern w:val="0"/>
                <w:sz w:val="28"/>
                <w:szCs w:val="28"/>
                <w:lang w:eastAsia="ru-RU"/>
              </w:rPr>
              <w:t> </w:t>
            </w:r>
            <w:r w:rsidRPr="003272A8">
              <w:rPr>
                <w:b w:val="0"/>
                <w:bCs w:val="0"/>
                <w:kern w:val="0"/>
                <w:sz w:val="28"/>
                <w:szCs w:val="28"/>
                <w:lang w:val="uk-UA" w:eastAsia="ru-RU"/>
              </w:rPr>
              <w:t>Закінчити плановий ремонт доріг, забезпечити технічну готовність снігоприбиральної техніки та необхідний запас паливо-мастильних матеріалів, заготовити протиожеледні посипкові матеріали, укладання договорів із спеціалізованими підприємствами щодо розчищення вулиць і доріг</w:t>
            </w:r>
          </w:p>
          <w:p w14:paraId="5AC97025" w14:textId="77777777" w:rsidR="00220A60" w:rsidRPr="003272A8" w:rsidRDefault="00220A60" w:rsidP="009F7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20A60" w:rsidRPr="00220A60" w14:paraId="6A3DE3AE" w14:textId="77777777" w:rsidTr="00584A1A">
        <w:trPr>
          <w:trHeight w:val="80"/>
        </w:trPr>
        <w:tc>
          <w:tcPr>
            <w:tcW w:w="4673" w:type="dxa"/>
          </w:tcPr>
          <w:p w14:paraId="3F1B349C" w14:textId="77777777" w:rsidR="00220A60" w:rsidRPr="003272A8" w:rsidRDefault="00220A60" w:rsidP="009F70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gridSpan w:val="2"/>
          </w:tcPr>
          <w:p w14:paraId="46C9F405" w14:textId="77777777" w:rsidR="00C86D3C" w:rsidRDefault="00C86D3C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Селищна рада</w:t>
            </w:r>
          </w:p>
          <w:p w14:paraId="11BE0E7B" w14:textId="75D6A6CD" w:rsidR="00220A60" w:rsidRPr="00220A60" w:rsidRDefault="00584A1A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 Мар'янівське ВУЖКГ</w:t>
            </w:r>
          </w:p>
          <w:p w14:paraId="433E34F0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81B421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>до 01 жовтня 2026 року</w:t>
            </w:r>
          </w:p>
          <w:p w14:paraId="3EE820C4" w14:textId="77777777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60" w:rsidRPr="00220A60" w14:paraId="0075B549" w14:textId="77777777" w:rsidTr="009F7097">
        <w:trPr>
          <w:trHeight w:val="139"/>
        </w:trPr>
        <w:tc>
          <w:tcPr>
            <w:tcW w:w="9634" w:type="dxa"/>
            <w:gridSpan w:val="3"/>
          </w:tcPr>
          <w:p w14:paraId="1872A020" w14:textId="7A8F9CD0" w:rsidR="00220A60" w:rsidRPr="00220A60" w:rsidRDefault="00220A60" w:rsidP="00584A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A6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220A60" w:rsidRPr="00220A60" w14:paraId="5CD374B1" w14:textId="77777777" w:rsidTr="009F7097">
        <w:trPr>
          <w:trHeight w:val="139"/>
        </w:trPr>
        <w:tc>
          <w:tcPr>
            <w:tcW w:w="4673" w:type="dxa"/>
          </w:tcPr>
          <w:p w14:paraId="3EB853D6" w14:textId="77777777" w:rsidR="00220A60" w:rsidRPr="00220A60" w:rsidRDefault="00220A60" w:rsidP="009F70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14:paraId="26EFE93C" w14:textId="727FD18B" w:rsidR="00220A60" w:rsidRPr="00220A60" w:rsidRDefault="00220A60" w:rsidP="009F7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E5AE771" w14:textId="6BB225DB" w:rsidR="00220A60" w:rsidRPr="00220A60" w:rsidRDefault="00220A60" w:rsidP="00F56592">
      <w:pPr>
        <w:jc w:val="center"/>
        <w:rPr>
          <w:rFonts w:ascii="Times New Roman" w:hAnsi="Times New Roman"/>
          <w:sz w:val="28"/>
          <w:szCs w:val="28"/>
        </w:rPr>
      </w:pPr>
      <w:r w:rsidRPr="00220A60">
        <w:rPr>
          <w:rFonts w:ascii="Times New Roman" w:hAnsi="Times New Roman"/>
          <w:sz w:val="28"/>
          <w:szCs w:val="28"/>
        </w:rPr>
        <w:t>___________________________________</w:t>
      </w:r>
    </w:p>
    <w:p w14:paraId="66DEFF7E" w14:textId="77777777" w:rsidR="0034639E" w:rsidRPr="00220A60" w:rsidRDefault="0034639E" w:rsidP="00E44501">
      <w:pPr>
        <w:spacing w:line="259" w:lineRule="auto"/>
        <w:ind w:right="-284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</w:p>
    <w:sectPr w:rsidR="0034639E" w:rsidRPr="00220A60" w:rsidSect="00641D63">
      <w:pgSz w:w="11906" w:h="16838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E53F6"/>
    <w:multiLevelType w:val="hybridMultilevel"/>
    <w:tmpl w:val="98A6B6E8"/>
    <w:lvl w:ilvl="0" w:tplc="CB4E0D10">
      <w:start w:val="11"/>
      <w:numFmt w:val="bullet"/>
      <w:lvlText w:val="-"/>
      <w:lvlJc w:val="left"/>
      <w:pPr>
        <w:ind w:left="34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" w15:restartNumberingAfterBreak="0">
    <w:nsid w:val="1F815857"/>
    <w:multiLevelType w:val="hybridMultilevel"/>
    <w:tmpl w:val="6BC6112C"/>
    <w:lvl w:ilvl="0" w:tplc="561CD9C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A3CCE"/>
    <w:multiLevelType w:val="hybridMultilevel"/>
    <w:tmpl w:val="C83C3DE4"/>
    <w:lvl w:ilvl="0" w:tplc="C93E0380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2149D"/>
    <w:multiLevelType w:val="hybridMultilevel"/>
    <w:tmpl w:val="B5842C84"/>
    <w:lvl w:ilvl="0" w:tplc="69B2327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45"/>
    <w:rsid w:val="000308A1"/>
    <w:rsid w:val="00084EF4"/>
    <w:rsid w:val="000C09E7"/>
    <w:rsid w:val="000C7EB6"/>
    <w:rsid w:val="001468B7"/>
    <w:rsid w:val="001D5226"/>
    <w:rsid w:val="00220A60"/>
    <w:rsid w:val="00261A50"/>
    <w:rsid w:val="0028786F"/>
    <w:rsid w:val="002F2A05"/>
    <w:rsid w:val="00311C5F"/>
    <w:rsid w:val="003272A8"/>
    <w:rsid w:val="0034639E"/>
    <w:rsid w:val="00350EFA"/>
    <w:rsid w:val="00352F57"/>
    <w:rsid w:val="003F2C3A"/>
    <w:rsid w:val="00496D6D"/>
    <w:rsid w:val="004A1BDC"/>
    <w:rsid w:val="004C77F1"/>
    <w:rsid w:val="004D05B7"/>
    <w:rsid w:val="00513B1F"/>
    <w:rsid w:val="00547C5A"/>
    <w:rsid w:val="00584A1A"/>
    <w:rsid w:val="0059612A"/>
    <w:rsid w:val="005E2E41"/>
    <w:rsid w:val="006145AA"/>
    <w:rsid w:val="00641D63"/>
    <w:rsid w:val="00672758"/>
    <w:rsid w:val="006C1CCB"/>
    <w:rsid w:val="007E4B4F"/>
    <w:rsid w:val="007E7EC8"/>
    <w:rsid w:val="00853056"/>
    <w:rsid w:val="008C4494"/>
    <w:rsid w:val="0095527C"/>
    <w:rsid w:val="00976394"/>
    <w:rsid w:val="009A2595"/>
    <w:rsid w:val="009B4EA5"/>
    <w:rsid w:val="009E2914"/>
    <w:rsid w:val="00A01035"/>
    <w:rsid w:val="00A84C0A"/>
    <w:rsid w:val="00AA6045"/>
    <w:rsid w:val="00AB03D2"/>
    <w:rsid w:val="00AC7381"/>
    <w:rsid w:val="00B63903"/>
    <w:rsid w:val="00B7351E"/>
    <w:rsid w:val="00BB0DA6"/>
    <w:rsid w:val="00C11132"/>
    <w:rsid w:val="00C86D3C"/>
    <w:rsid w:val="00CC5A31"/>
    <w:rsid w:val="00D01077"/>
    <w:rsid w:val="00D13827"/>
    <w:rsid w:val="00D247AB"/>
    <w:rsid w:val="00D63AF6"/>
    <w:rsid w:val="00D70B6C"/>
    <w:rsid w:val="00D73D56"/>
    <w:rsid w:val="00E4070E"/>
    <w:rsid w:val="00E44501"/>
    <w:rsid w:val="00E51B9E"/>
    <w:rsid w:val="00E97A4E"/>
    <w:rsid w:val="00F30A09"/>
    <w:rsid w:val="00F56592"/>
    <w:rsid w:val="00F66BF2"/>
    <w:rsid w:val="00FE698E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9EA2"/>
  <w15:chartTrackingRefBased/>
  <w15:docId w15:val="{6C9E2BC9-DA9F-431C-A4E4-11D9A446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D63"/>
    <w:pPr>
      <w:spacing w:after="0" w:line="276" w:lineRule="auto"/>
    </w:pPr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link w:val="10"/>
    <w:uiPriority w:val="9"/>
    <w:qFormat/>
    <w:rsid w:val="00220A6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4EA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010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01077"/>
    <w:rPr>
      <w:rFonts w:ascii="Segoe UI" w:eastAsia="Times New Roman" w:hAnsi="Segoe UI" w:cs="Segoe UI"/>
      <w:sz w:val="18"/>
      <w:szCs w:val="18"/>
      <w:lang w:eastAsia="uk-UA"/>
    </w:rPr>
  </w:style>
  <w:style w:type="paragraph" w:styleId="a6">
    <w:name w:val="Normal (Web)"/>
    <w:basedOn w:val="a"/>
    <w:uiPriority w:val="99"/>
    <w:unhideWhenUsed/>
    <w:rsid w:val="00220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7">
    <w:name w:val="rvts7"/>
    <w:rsid w:val="00220A60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uiPriority w:val="9"/>
    <w:rsid w:val="00220A6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7">
    <w:name w:val="Table Grid"/>
    <w:basedOn w:val="a1"/>
    <w:uiPriority w:val="39"/>
    <w:rsid w:val="00220A6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20A60"/>
    <w:pPr>
      <w:spacing w:after="200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5731</Words>
  <Characters>3268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Луцька РДА</dc:creator>
  <cp:keywords/>
  <dc:description/>
  <cp:lastModifiedBy>Secretary</cp:lastModifiedBy>
  <cp:revision>3</cp:revision>
  <cp:lastPrinted>2025-05-08T07:36:00Z</cp:lastPrinted>
  <dcterms:created xsi:type="dcterms:W3CDTF">2026-06-11T12:21:00Z</dcterms:created>
  <dcterms:modified xsi:type="dcterms:W3CDTF">2026-06-12T07:25:00Z</dcterms:modified>
</cp:coreProperties>
</file>